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83" w:rsidRPr="00C45183" w:rsidRDefault="00C45183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84" w:rsidRDefault="00D92584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84" w:rsidRDefault="00D92584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84" w:rsidRDefault="00D92584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84" w:rsidRDefault="00D92584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84" w:rsidRDefault="00D92584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2584" w:rsidRDefault="00D92584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45183" w:rsidRPr="00D92584" w:rsidRDefault="00C45183" w:rsidP="00C45183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2584">
        <w:rPr>
          <w:rFonts w:ascii="Liberation Serif" w:hAnsi="Liberation Serif" w:cs="Liberation Serif"/>
          <w:b/>
          <w:i/>
          <w:sz w:val="28"/>
          <w:szCs w:val="28"/>
        </w:rPr>
        <w:t>Об организации проведения операций по формированию сосудистого доступа жителям Свердловской области, нуждающимся в проведении заместительной почечной терапии методом гемодиализа</w:t>
      </w:r>
    </w:p>
    <w:p w:rsidR="00C45183" w:rsidRPr="00C45183" w:rsidRDefault="00C45183" w:rsidP="00C4518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45183" w:rsidRPr="00C45183" w:rsidRDefault="00C45183" w:rsidP="00C4518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и социальног</w:t>
      </w:r>
      <w:r w:rsidR="00D92584">
        <w:rPr>
          <w:rFonts w:ascii="Liberation Serif" w:hAnsi="Liberation Serif" w:cs="Liberation Serif"/>
          <w:sz w:val="28"/>
          <w:szCs w:val="28"/>
        </w:rPr>
        <w:t>о развития России от 18.01.2012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№ 17н «Об утверждении Порядка оказания медицинской помощи взрослому населению по профилю «нефрология», приказом Министерства здравоохранения Российской Федерации от 20.12.2012 № 1268н «Об утверждении стандарта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терапии», в целях повышения доступности специализированной медицинской помощи, оказываемой жителям Свердловской области, страдающим терминальной хронической почечной недостаточностью </w:t>
      </w:r>
    </w:p>
    <w:p w:rsidR="00C45183" w:rsidRPr="009E414A" w:rsidRDefault="00C45183" w:rsidP="00C4518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414A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>Утвердить:</w:t>
      </w:r>
    </w:p>
    <w:p w:rsidR="00C45183" w:rsidRPr="00C45183" w:rsidRDefault="00C45183" w:rsidP="00C45183">
      <w:pPr>
        <w:pStyle w:val="a6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регламент организации направления пациентов на операции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45183">
        <w:rPr>
          <w:rFonts w:ascii="Liberation Serif" w:hAnsi="Liberation Serif" w:cs="Liberation Serif"/>
          <w:sz w:val="28"/>
          <w:szCs w:val="28"/>
        </w:rPr>
        <w:t xml:space="preserve">по формированию сосудистого </w:t>
      </w:r>
      <w:r w:rsidR="00B43269">
        <w:rPr>
          <w:rFonts w:ascii="Liberation Serif" w:hAnsi="Liberation Serif" w:cs="Liberation Serif"/>
          <w:sz w:val="28"/>
          <w:szCs w:val="28"/>
        </w:rPr>
        <w:t>доступа (П</w:t>
      </w:r>
      <w:r w:rsidRPr="00C45183">
        <w:rPr>
          <w:rFonts w:ascii="Liberation Serif" w:hAnsi="Liberation Serif" w:cs="Liberation Serif"/>
          <w:sz w:val="28"/>
          <w:szCs w:val="28"/>
        </w:rPr>
        <w:t>риложение № 1);</w:t>
      </w:r>
    </w:p>
    <w:p w:rsidR="00C45183" w:rsidRPr="003F4838" w:rsidRDefault="00C45183" w:rsidP="00C45183">
      <w:pPr>
        <w:pStyle w:val="a6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перечень медицинских организаций, проводящих операции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45183">
        <w:rPr>
          <w:rFonts w:ascii="Liberation Serif" w:hAnsi="Liberation Serif" w:cs="Liberation Serif"/>
          <w:sz w:val="28"/>
          <w:szCs w:val="28"/>
        </w:rPr>
        <w:t>по формированию постоянного сосудистого доступа, и прикрепленных медицинских организаций, оказывающих диализную помощь и направляющих пациентов для формирования сосудист</w:t>
      </w:r>
      <w:r w:rsidR="00B43269">
        <w:rPr>
          <w:rFonts w:ascii="Liberation Serif" w:hAnsi="Liberation Serif" w:cs="Liberation Serif"/>
          <w:sz w:val="28"/>
          <w:szCs w:val="28"/>
        </w:rPr>
        <w:t>ого доступа (П</w:t>
      </w:r>
      <w:r w:rsidR="007B7D5B">
        <w:rPr>
          <w:rFonts w:ascii="Liberation Serif" w:hAnsi="Liberation Serif" w:cs="Liberation Serif"/>
          <w:sz w:val="28"/>
          <w:szCs w:val="28"/>
        </w:rPr>
        <w:t>риложение № 2);</w:t>
      </w:r>
    </w:p>
    <w:p w:rsidR="007B7D5B" w:rsidRDefault="007B7D5B" w:rsidP="009B2EB6">
      <w:pPr>
        <w:pStyle w:val="a6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="003F4838">
        <w:rPr>
          <w:rFonts w:ascii="Liberation Serif" w:hAnsi="Liberation Serif" w:cs="Liberation Serif"/>
          <w:sz w:val="28"/>
          <w:szCs w:val="28"/>
        </w:rPr>
        <w:t xml:space="preserve">лгоритм </w:t>
      </w:r>
      <w:r w:rsidR="00C45605">
        <w:rPr>
          <w:rFonts w:ascii="Liberation Serif" w:hAnsi="Liberation Serif" w:cs="Liberation Serif"/>
          <w:sz w:val="28"/>
          <w:szCs w:val="28"/>
        </w:rPr>
        <w:t xml:space="preserve">взаимодействия и 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t>проведения мониторинга больн</w:t>
      </w:r>
      <w:r w:rsidR="009E414A">
        <w:rPr>
          <w:rFonts w:ascii="Liberation Serif" w:hAnsi="Liberation Serif" w:cs="Liberation Serif"/>
          <w:color w:val="auto"/>
          <w:sz w:val="28"/>
          <w:szCs w:val="28"/>
        </w:rPr>
        <w:t xml:space="preserve">ых нуждающихся в формировании </w:t>
      </w:r>
      <w:r w:rsidR="009E414A" w:rsidRPr="00C45183">
        <w:rPr>
          <w:rFonts w:ascii="Liberation Serif" w:hAnsi="Liberation Serif" w:cs="Liberation Serif"/>
          <w:sz w:val="28"/>
          <w:szCs w:val="28"/>
        </w:rPr>
        <w:t>постоянного сосудистого доступа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и уже сформированным</w:t>
      </w:r>
      <w:r w:rsidR="009E414A">
        <w:rPr>
          <w:rFonts w:ascii="Liberation Serif" w:hAnsi="Liberation Serif" w:cs="Liberation Serif"/>
          <w:sz w:val="28"/>
          <w:szCs w:val="28"/>
        </w:rPr>
        <w:t xml:space="preserve"> постоянным сосудистым доступом</w:t>
      </w:r>
      <w:r w:rsidR="00D92584">
        <w:rPr>
          <w:rFonts w:ascii="Liberation Serif" w:hAnsi="Liberation Serif" w:cs="Liberation Serif"/>
          <w:sz w:val="28"/>
          <w:szCs w:val="28"/>
        </w:rPr>
        <w:t xml:space="preserve"> в медицинских организациях</w:t>
      </w:r>
      <w:r w:rsidR="003F4838">
        <w:rPr>
          <w:rFonts w:ascii="Liberation Serif" w:hAnsi="Liberation Serif" w:cs="Liberation Serif"/>
          <w:sz w:val="28"/>
          <w:szCs w:val="28"/>
        </w:rPr>
        <w:t xml:space="preserve"> Свердловской области (Приложение №3)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B2EB6" w:rsidRDefault="00583185" w:rsidP="005E3795">
      <w:pPr>
        <w:pStyle w:val="a6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E3795">
        <w:rPr>
          <w:rFonts w:ascii="Liberation Serif" w:hAnsi="Liberation Serif" w:cs="Liberation Serif"/>
          <w:sz w:val="28"/>
          <w:szCs w:val="28"/>
        </w:rPr>
        <w:t>н</w:t>
      </w:r>
      <w:r w:rsidR="005E3795" w:rsidRPr="005E3795">
        <w:rPr>
          <w:rFonts w:ascii="Liberation Serif" w:hAnsi="Liberation Serif" w:cs="Liberation Serif"/>
          <w:sz w:val="28"/>
          <w:szCs w:val="28"/>
        </w:rPr>
        <w:t>аправление на телемедицинскую консультацию в амбулаторно-поликлинических условиях</w:t>
      </w:r>
      <w:r w:rsidR="005E3795">
        <w:rPr>
          <w:rFonts w:ascii="Liberation Serif" w:hAnsi="Liberation Serif" w:cs="Liberation Serif"/>
          <w:sz w:val="28"/>
          <w:szCs w:val="28"/>
        </w:rPr>
        <w:t xml:space="preserve"> (Приложение №4);</w:t>
      </w:r>
    </w:p>
    <w:p w:rsidR="009B2EB6" w:rsidRPr="009B2EB6" w:rsidRDefault="00B43269" w:rsidP="009B2EB6">
      <w:pPr>
        <w:pStyle w:val="a6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заключение «Центра телеконсультаций» (Приложение №5).</w:t>
      </w:r>
    </w:p>
    <w:p w:rsidR="003F4838" w:rsidRPr="00D92584" w:rsidRDefault="003F4838" w:rsidP="007B7D5B">
      <w:pPr>
        <w:pStyle w:val="a6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92584">
        <w:rPr>
          <w:rFonts w:ascii="Liberation Serif" w:hAnsi="Liberation Serif" w:cs="Liberation Serif"/>
          <w:color w:val="auto"/>
          <w:sz w:val="28"/>
          <w:szCs w:val="28"/>
        </w:rPr>
        <w:t>Главному врачу ГАУЗ СО «Свер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дловская областная клиническая </w:t>
      </w:r>
      <w:r w:rsidRPr="00D92584">
        <w:rPr>
          <w:rFonts w:ascii="Liberation Serif" w:hAnsi="Liberation Serif" w:cs="Liberation Serif"/>
          <w:color w:val="auto"/>
          <w:sz w:val="28"/>
          <w:szCs w:val="28"/>
        </w:rPr>
        <w:t>больница №1»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ГАУЗ СО «СОКБ №1»)</w:t>
      </w:r>
      <w:r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Трофимову И.М.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>:</w:t>
      </w:r>
      <w:r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B20791" w:rsidRPr="00D92584" w:rsidRDefault="007B7D5B" w:rsidP="007B7D5B">
      <w:pPr>
        <w:pStyle w:val="a6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о</w:t>
      </w:r>
      <w:r w:rsidR="00B20791" w:rsidRPr="00D92584">
        <w:rPr>
          <w:rFonts w:ascii="Liberation Serif" w:hAnsi="Liberation Serif" w:cs="Liberation Serif"/>
          <w:color w:val="auto"/>
          <w:sz w:val="28"/>
          <w:szCs w:val="28"/>
        </w:rPr>
        <w:t>рганизовать работу «Центра телеконсультаций»</w:t>
      </w:r>
      <w:r w:rsidR="00C45605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(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далее – </w:t>
      </w:r>
      <w:r w:rsidR="00C45605" w:rsidRPr="00D92584">
        <w:rPr>
          <w:rFonts w:ascii="Liberation Serif" w:hAnsi="Liberation Serif" w:cs="Liberation Serif"/>
          <w:color w:val="auto"/>
          <w:sz w:val="28"/>
          <w:szCs w:val="28"/>
        </w:rPr>
        <w:t>ЦТК)</w:t>
      </w:r>
      <w:r w:rsidR="00B20791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в круглосуточной диспетчерской ГАУЗ СО «СОКБ №1»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3F4838" w:rsidRPr="00D92584" w:rsidRDefault="007B7D5B" w:rsidP="007B7D5B">
      <w:pPr>
        <w:pStyle w:val="a6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н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азначить ответственного </w:t>
      </w:r>
      <w:r w:rsidR="00B20791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>ЦТК</w:t>
      </w:r>
      <w:r w:rsidR="00C45605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t>за ведение мониторинга</w:t>
      </w:r>
      <w:r w:rsidR="007870AF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и осуществление маршрутизации 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t>больных, нуждающихся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в</w:t>
      </w:r>
      <w:r w:rsidR="009E414A">
        <w:rPr>
          <w:rFonts w:ascii="Liberation Serif" w:hAnsi="Liberation Serif" w:cs="Liberation Serif"/>
          <w:color w:val="auto"/>
          <w:sz w:val="28"/>
          <w:szCs w:val="28"/>
        </w:rPr>
        <w:t xml:space="preserve"> формировании/восстановлении </w:t>
      </w:r>
      <w:r w:rsidR="009E414A" w:rsidRPr="00C45183">
        <w:rPr>
          <w:rFonts w:ascii="Liberation Serif" w:hAnsi="Liberation Serif" w:cs="Liberation Serif"/>
          <w:sz w:val="28"/>
          <w:szCs w:val="28"/>
        </w:rPr>
        <w:t>постоянного сосудистого доступа</w:t>
      </w:r>
      <w:r w:rsidR="009E414A">
        <w:rPr>
          <w:rFonts w:ascii="Liberation Serif" w:hAnsi="Liberation Serif" w:cs="Liberation Serif"/>
          <w:sz w:val="28"/>
          <w:szCs w:val="28"/>
        </w:rPr>
        <w:t xml:space="preserve"> (далее – ПСД)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для </w:t>
      </w:r>
      <w:r w:rsidR="00B43269">
        <w:rPr>
          <w:rFonts w:ascii="Liberation Serif" w:hAnsi="Liberation Serif" w:cs="Liberation Serif"/>
          <w:color w:val="auto"/>
          <w:sz w:val="28"/>
          <w:szCs w:val="28"/>
        </w:rPr>
        <w:t xml:space="preserve">проведения 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>гемодиализа</w:t>
      </w:r>
      <w:r w:rsidR="00A016DA" w:rsidRPr="00D92584">
        <w:rPr>
          <w:rFonts w:ascii="Liberation Serif" w:hAnsi="Liberation Serif" w:cs="Liberation Serif"/>
          <w:color w:val="auto"/>
          <w:sz w:val="28"/>
          <w:szCs w:val="28"/>
        </w:rPr>
        <w:t>, а также мониторинг пац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иентов с уже сформированными </w:t>
      </w:r>
      <w:r w:rsidR="00583185">
        <w:rPr>
          <w:rFonts w:ascii="Liberation Serif" w:hAnsi="Liberation Serif" w:cs="Liberation Serif"/>
          <w:color w:val="auto"/>
          <w:sz w:val="28"/>
          <w:szCs w:val="28"/>
        </w:rPr>
        <w:t>артерио</w:t>
      </w:r>
      <w:r w:rsidR="00D92584" w:rsidRPr="00D92584">
        <w:rPr>
          <w:rFonts w:ascii="Liberation Serif" w:hAnsi="Liberation Serif" w:cs="Liberation Serif"/>
          <w:color w:val="auto"/>
          <w:sz w:val="28"/>
          <w:szCs w:val="28"/>
        </w:rPr>
        <w:t>венозной фистулой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в соответствии с алгоритмом, 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lastRenderedPageBreak/>
        <w:t>ут</w:t>
      </w:r>
      <w:r w:rsidR="00B43269">
        <w:rPr>
          <w:rFonts w:ascii="Liberation Serif" w:hAnsi="Liberation Serif" w:cs="Liberation Serif"/>
          <w:color w:val="auto"/>
          <w:sz w:val="28"/>
          <w:szCs w:val="28"/>
        </w:rPr>
        <w:t>вержденным настоящим приказом (П</w:t>
      </w:r>
      <w:r w:rsidR="003F4838" w:rsidRPr="00D92584">
        <w:rPr>
          <w:rFonts w:ascii="Liberation Serif" w:hAnsi="Liberation Serif" w:cs="Liberation Serif"/>
          <w:color w:val="auto"/>
          <w:sz w:val="28"/>
          <w:szCs w:val="28"/>
        </w:rPr>
        <w:t>риложения № 1,2,3)</w:t>
      </w:r>
      <w:r w:rsidR="00F160B2">
        <w:rPr>
          <w:rFonts w:ascii="Liberation Serif" w:hAnsi="Liberation Serif" w:cs="Liberation Serif"/>
          <w:color w:val="auto"/>
          <w:sz w:val="28"/>
          <w:szCs w:val="28"/>
        </w:rPr>
        <w:t>.</w:t>
      </w:r>
      <w:bookmarkStart w:id="0" w:name="_GoBack"/>
      <w:bookmarkEnd w:id="0"/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Главным врачам государственных медицинских учреждений Свердловской области, оказывающих диализную помощь, организовать направление больных, планируемых к переводу на гемодиализ или находящихся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45183">
        <w:rPr>
          <w:rFonts w:ascii="Liberation Serif" w:hAnsi="Liberation Serif" w:cs="Liberation Serif"/>
          <w:sz w:val="28"/>
          <w:szCs w:val="28"/>
        </w:rPr>
        <w:t>на лечении гемодиализом, для формирования</w:t>
      </w:r>
      <w:r w:rsidR="00D92584">
        <w:rPr>
          <w:rFonts w:ascii="Liberation Serif" w:hAnsi="Liberation Serif" w:cs="Liberation Serif"/>
          <w:sz w:val="28"/>
          <w:szCs w:val="28"/>
        </w:rPr>
        <w:t xml:space="preserve"> или восстановления ПСД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</w:t>
      </w:r>
      <w:r w:rsidR="00D92584">
        <w:rPr>
          <w:rFonts w:ascii="Liberation Serif" w:hAnsi="Liberation Serif" w:cs="Liberation Serif"/>
          <w:sz w:val="28"/>
          <w:szCs w:val="28"/>
        </w:rPr>
        <w:br/>
      </w:r>
      <w:r w:rsidRPr="00C45183">
        <w:rPr>
          <w:rFonts w:ascii="Liberation Serif" w:hAnsi="Liberation Serif" w:cs="Liberation Serif"/>
          <w:sz w:val="28"/>
          <w:szCs w:val="28"/>
        </w:rPr>
        <w:t>в медицинские организации в соот</w:t>
      </w:r>
      <w:r w:rsidR="00B43269">
        <w:rPr>
          <w:rFonts w:ascii="Liberation Serif" w:hAnsi="Liberation Serif" w:cs="Liberation Serif"/>
          <w:sz w:val="28"/>
          <w:szCs w:val="28"/>
        </w:rPr>
        <w:t>ветствии с приложениями № 1,2,</w:t>
      </w:r>
      <w:r w:rsidR="00A016DA">
        <w:rPr>
          <w:rFonts w:ascii="Liberation Serif" w:hAnsi="Liberation Serif" w:cs="Liberation Serif"/>
          <w:sz w:val="28"/>
          <w:szCs w:val="28"/>
        </w:rPr>
        <w:t xml:space="preserve">3 </w:t>
      </w:r>
      <w:r w:rsidRPr="00C45183">
        <w:rPr>
          <w:rFonts w:ascii="Liberation Serif" w:hAnsi="Liberation Serif" w:cs="Liberation Serif"/>
          <w:sz w:val="28"/>
          <w:szCs w:val="28"/>
        </w:rPr>
        <w:t>к настоящему приказу.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>Главным врачам: ГАУЗ СО «Свердловская областная клиническая больница № 1», ГАУЗ СО «Городская клиническая больница № 40 город Екатеринбург», ГАУЗ СО «Городская больница № 4 город Нижний Тагил» обеспечить проведение операций по формированию или восстановлению</w:t>
      </w:r>
      <w:r w:rsidR="00D92584">
        <w:rPr>
          <w:rFonts w:ascii="Liberation Serif" w:hAnsi="Liberation Serif" w:cs="Liberation Serif"/>
          <w:sz w:val="28"/>
          <w:szCs w:val="28"/>
        </w:rPr>
        <w:t xml:space="preserve"> ПСД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пациентам, получающим заместительную почечную терапию или при подготовке к переводу на заместительную почечную терапию методом гемодиализа в соот</w:t>
      </w:r>
      <w:r w:rsidR="007B7D5B">
        <w:rPr>
          <w:rFonts w:ascii="Liberation Serif" w:hAnsi="Liberation Serif" w:cs="Liberation Serif"/>
          <w:sz w:val="28"/>
          <w:szCs w:val="28"/>
        </w:rPr>
        <w:t>ветствии с приложениями № 1,2,</w:t>
      </w:r>
      <w:r w:rsidR="00A016DA">
        <w:rPr>
          <w:rFonts w:ascii="Liberation Serif" w:hAnsi="Liberation Serif" w:cs="Liberation Serif"/>
          <w:sz w:val="28"/>
          <w:szCs w:val="28"/>
        </w:rPr>
        <w:t>3</w:t>
      </w:r>
      <w:r w:rsidR="007B7D5B">
        <w:rPr>
          <w:rFonts w:ascii="Liberation Serif" w:hAnsi="Liberation Serif" w:cs="Liberation Serif"/>
          <w:sz w:val="28"/>
          <w:szCs w:val="28"/>
        </w:rPr>
        <w:t xml:space="preserve"> </w:t>
      </w:r>
      <w:r w:rsidRPr="00C45183">
        <w:rPr>
          <w:rFonts w:ascii="Liberation Serif" w:hAnsi="Liberation Serif" w:cs="Liberation Serif"/>
          <w:sz w:val="28"/>
          <w:szCs w:val="28"/>
        </w:rPr>
        <w:t>к настоящему приказу.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>Рекомендовать главному врачу ЧУЗ «Дорожная клиническая больница на станции Свердловск-Пасс</w:t>
      </w:r>
      <w:r w:rsidR="006E1662">
        <w:rPr>
          <w:rFonts w:ascii="Liberation Serif" w:hAnsi="Liberation Serif" w:cs="Liberation Serif"/>
          <w:sz w:val="28"/>
          <w:szCs w:val="28"/>
        </w:rPr>
        <w:t>ажирский ОАО РЖД» Корелину С.В.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обеспечить проведение операций по формированию или восстановлению</w:t>
      </w:r>
      <w:r w:rsidR="00D92584">
        <w:rPr>
          <w:rFonts w:ascii="Liberation Serif" w:hAnsi="Liberation Serif" w:cs="Liberation Serif"/>
          <w:sz w:val="28"/>
          <w:szCs w:val="28"/>
        </w:rPr>
        <w:t xml:space="preserve"> ПСД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пациентам, направляем</w:t>
      </w:r>
      <w:r w:rsidR="007B7D5B">
        <w:rPr>
          <w:rFonts w:ascii="Liberation Serif" w:hAnsi="Liberation Serif" w:cs="Liberation Serif"/>
          <w:sz w:val="28"/>
          <w:szCs w:val="28"/>
        </w:rPr>
        <w:t>ым согласно приложениям № 1,2,</w:t>
      </w:r>
      <w:r w:rsidR="00A016DA">
        <w:rPr>
          <w:rFonts w:ascii="Liberation Serif" w:hAnsi="Liberation Serif" w:cs="Liberation Serif"/>
          <w:sz w:val="28"/>
          <w:szCs w:val="28"/>
        </w:rPr>
        <w:t>3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к настоящему приказу.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45183">
        <w:rPr>
          <w:rFonts w:ascii="Liberation Serif" w:hAnsi="Liberation Serif" w:cs="Liberation Serif"/>
          <w:sz w:val="28"/>
          <w:szCs w:val="28"/>
        </w:rPr>
        <w:t>от 10.05.2017 №</w:t>
      </w:r>
      <w:r w:rsidRPr="00C45183">
        <w:rPr>
          <w:rFonts w:ascii="Liberation Serif" w:hAnsi="Liberation Serif" w:cs="Liberation Serif"/>
          <w:sz w:val="28"/>
          <w:szCs w:val="28"/>
        </w:rPr>
        <w:tab/>
        <w:t xml:space="preserve">752-п «Об организации проведения операций по формированию сосудистого доступа жителям Свердловской области, нуждающимся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45183">
        <w:rPr>
          <w:rFonts w:ascii="Liberation Serif" w:hAnsi="Liberation Serif" w:cs="Liberation Serif"/>
          <w:sz w:val="28"/>
          <w:szCs w:val="28"/>
        </w:rPr>
        <w:t>в заместительной почечной терапии» признать утратившим силу.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Настоящий приказ опубликовать на </w:t>
      </w:r>
      <w:r w:rsidR="00D82D18">
        <w:rPr>
          <w:rFonts w:ascii="Liberation Serif" w:hAnsi="Liberation Serif" w:cs="Liberation Serif"/>
          <w:sz w:val="28"/>
          <w:szCs w:val="28"/>
        </w:rPr>
        <w:t>«</w:t>
      </w:r>
      <w:r w:rsidRPr="00C45183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D82D18">
        <w:rPr>
          <w:rFonts w:ascii="Liberation Serif" w:hAnsi="Liberation Serif" w:cs="Liberation Serif"/>
          <w:sz w:val="28"/>
          <w:szCs w:val="28"/>
        </w:rPr>
        <w:t>»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Pr="00C45183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Pr="00C45183">
        <w:rPr>
          <w:rFonts w:ascii="Liberation Serif" w:hAnsi="Liberation Serif" w:cs="Liberation Serif"/>
          <w:color w:val="auto"/>
          <w:sz w:val="28"/>
          <w:szCs w:val="28"/>
        </w:rPr>
        <w:t>).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  <w:tab w:val="left" w:pos="1418"/>
        </w:tabs>
        <w:suppressAutoHyphens/>
        <w:autoSpaceDN w:val="0"/>
        <w:ind w:left="0" w:firstLine="709"/>
        <w:contextualSpacing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Копию </w:t>
      </w:r>
      <w:r w:rsidR="00D82D18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Pr="00C45183">
        <w:rPr>
          <w:rFonts w:ascii="Liberation Serif" w:hAnsi="Liberation Serif" w:cs="Liberation Serif"/>
          <w:sz w:val="28"/>
          <w:szCs w:val="28"/>
        </w:rPr>
        <w:t>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официального опубликования.</w:t>
      </w:r>
    </w:p>
    <w:p w:rsidR="00C45183" w:rsidRPr="00C45183" w:rsidRDefault="00C45183" w:rsidP="00C45183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 заместителя Министра здравоохранения Свердловской области Е.В. Ютяеву.</w:t>
      </w:r>
    </w:p>
    <w:p w:rsidR="00C45183" w:rsidRPr="00C45183" w:rsidRDefault="00C45183" w:rsidP="00C45183">
      <w:pPr>
        <w:spacing w:line="260" w:lineRule="exact"/>
        <w:rPr>
          <w:rFonts w:ascii="Liberation Serif" w:hAnsi="Liberation Serif" w:cs="Liberation Serif"/>
          <w:sz w:val="28"/>
          <w:szCs w:val="28"/>
        </w:rPr>
      </w:pPr>
    </w:p>
    <w:p w:rsidR="00C45183" w:rsidRPr="00C45183" w:rsidRDefault="00C45183" w:rsidP="00C45183">
      <w:pPr>
        <w:spacing w:line="260" w:lineRule="exact"/>
        <w:rPr>
          <w:rFonts w:ascii="Liberation Serif" w:hAnsi="Liberation Serif" w:cs="Liberation Serif"/>
          <w:sz w:val="28"/>
          <w:szCs w:val="28"/>
        </w:rPr>
      </w:pPr>
    </w:p>
    <w:p w:rsidR="00C45183" w:rsidRPr="00C45183" w:rsidRDefault="00C45183" w:rsidP="00C45183">
      <w:pPr>
        <w:spacing w:line="260" w:lineRule="exact"/>
        <w:rPr>
          <w:rFonts w:ascii="Liberation Serif" w:hAnsi="Liberation Serif" w:cs="Liberation Serif"/>
          <w:sz w:val="28"/>
          <w:szCs w:val="28"/>
        </w:rPr>
        <w:sectPr w:rsidR="00C45183" w:rsidRPr="00C45183" w:rsidSect="009E414A">
          <w:headerReference w:type="default" r:id="rId9"/>
          <w:footerReference w:type="first" r:id="rId10"/>
          <w:pgSz w:w="11900" w:h="16840"/>
          <w:pgMar w:top="1134" w:right="567" w:bottom="1134" w:left="1418" w:header="0" w:footer="6" w:gutter="0"/>
          <w:cols w:space="720"/>
          <w:noEndnote/>
          <w:titlePg/>
          <w:docGrid w:linePitch="360"/>
        </w:sect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                          А.А. Карлов                                                                   </w:t>
      </w:r>
    </w:p>
    <w:p w:rsidR="00C45183" w:rsidRPr="00583185" w:rsidRDefault="00C45183" w:rsidP="007B7D5B">
      <w:pPr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lastRenderedPageBreak/>
        <w:t>Приложение № 1 к приказу</w:t>
      </w:r>
    </w:p>
    <w:p w:rsidR="00C45183" w:rsidRPr="00583185" w:rsidRDefault="00C45183" w:rsidP="007B7D5B">
      <w:pPr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t xml:space="preserve">Министерства здравоохранения </w:t>
      </w:r>
    </w:p>
    <w:p w:rsidR="00C45183" w:rsidRPr="00583185" w:rsidRDefault="00C45183" w:rsidP="007B7D5B">
      <w:pPr>
        <w:tabs>
          <w:tab w:val="right" w:pos="9915"/>
        </w:tabs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t>Свердловской области</w:t>
      </w:r>
    </w:p>
    <w:p w:rsidR="00C45183" w:rsidRPr="00583185" w:rsidRDefault="00D92584" w:rsidP="007B7D5B">
      <w:pPr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t xml:space="preserve">от ________________   </w:t>
      </w:r>
      <w:r w:rsidR="00C45183" w:rsidRPr="00583185">
        <w:rPr>
          <w:rFonts w:ascii="Liberation Serif" w:hAnsi="Liberation Serif" w:cs="Liberation Serif"/>
        </w:rPr>
        <w:t xml:space="preserve"> ________ </w:t>
      </w:r>
    </w:p>
    <w:p w:rsidR="00C45183" w:rsidRPr="00C45183" w:rsidRDefault="00C45183" w:rsidP="007B7D5B">
      <w:pPr>
        <w:tabs>
          <w:tab w:val="right" w:pos="9915"/>
        </w:tabs>
        <w:ind w:left="567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ab/>
      </w:r>
    </w:p>
    <w:p w:rsidR="00C45183" w:rsidRPr="00C45183" w:rsidRDefault="00C45183" w:rsidP="00C45183">
      <w:pPr>
        <w:ind w:left="120"/>
        <w:rPr>
          <w:rFonts w:ascii="Liberation Serif" w:hAnsi="Liberation Serif" w:cs="Liberation Serif"/>
          <w:sz w:val="28"/>
          <w:szCs w:val="28"/>
        </w:rPr>
      </w:pPr>
    </w:p>
    <w:p w:rsidR="00C45183" w:rsidRDefault="005735FB" w:rsidP="001544DE">
      <w:pPr>
        <w:ind w:left="1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D92584" w:rsidRPr="00C45183">
        <w:rPr>
          <w:rFonts w:ascii="Liberation Serif" w:hAnsi="Liberation Serif" w:cs="Liberation Serif"/>
          <w:sz w:val="28"/>
          <w:szCs w:val="28"/>
        </w:rPr>
        <w:t xml:space="preserve">егламент организации направления пациентов на операции </w:t>
      </w:r>
      <w:r w:rsidR="00D92584">
        <w:rPr>
          <w:rFonts w:ascii="Liberation Serif" w:hAnsi="Liberation Serif" w:cs="Liberation Serif"/>
          <w:sz w:val="28"/>
          <w:szCs w:val="28"/>
        </w:rPr>
        <w:br/>
      </w:r>
      <w:r w:rsidR="00D92584" w:rsidRPr="00C45183">
        <w:rPr>
          <w:rFonts w:ascii="Liberation Serif" w:hAnsi="Liberation Serif" w:cs="Liberation Serif"/>
          <w:sz w:val="28"/>
          <w:szCs w:val="28"/>
        </w:rPr>
        <w:t>по формированию сосудистого доступа</w:t>
      </w:r>
    </w:p>
    <w:p w:rsidR="00A016DA" w:rsidRDefault="00A016DA" w:rsidP="001544DE">
      <w:pPr>
        <w:ind w:left="120"/>
        <w:jc w:val="center"/>
        <w:rPr>
          <w:rFonts w:ascii="Liberation Serif" w:hAnsi="Liberation Serif" w:cs="Liberation Serif"/>
          <w:sz w:val="28"/>
          <w:szCs w:val="28"/>
        </w:rPr>
      </w:pPr>
    </w:p>
    <w:p w:rsidR="00C45183" w:rsidRPr="00C45183" w:rsidRDefault="00C45183" w:rsidP="00C45183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 xml:space="preserve">При наличии экстренных медицинских показаний для заместительной почечной терапии методом гемодиализа пациенту устанавливается двухпросветный временный центральный венозный катетер для проведения гемодиализа. </w:t>
      </w:r>
    </w:p>
    <w:p w:rsidR="00C45183" w:rsidRPr="005735FB" w:rsidRDefault="00C45183" w:rsidP="0058318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5183">
        <w:rPr>
          <w:rFonts w:ascii="Liberation Serif" w:hAnsi="Liberation Serif" w:cs="Liberation Serif"/>
          <w:sz w:val="28"/>
          <w:szCs w:val="28"/>
        </w:rPr>
        <w:t>Установка перманентного центрального венозного катетера в качестве</w:t>
      </w:r>
      <w:r w:rsidR="007B7D5B">
        <w:rPr>
          <w:rFonts w:ascii="Liberation Serif" w:hAnsi="Liberation Serif" w:cs="Liberation Serif"/>
          <w:sz w:val="28"/>
          <w:szCs w:val="28"/>
        </w:rPr>
        <w:t xml:space="preserve"> ПСД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 для гемодиализа производится в условиях стационаров отделений диализа медицинских организаций.</w:t>
      </w:r>
      <w:r w:rsidR="005735FB">
        <w:rPr>
          <w:rFonts w:ascii="Liberation Serif" w:hAnsi="Liberation Serif" w:cs="Liberation Serif"/>
          <w:sz w:val="28"/>
          <w:szCs w:val="28"/>
        </w:rPr>
        <w:t xml:space="preserve"> </w:t>
      </w:r>
      <w:r w:rsidRPr="005735FB">
        <w:rPr>
          <w:rFonts w:ascii="Liberation Serif" w:hAnsi="Liberation Serif" w:cs="Liberation Serif"/>
          <w:sz w:val="28"/>
          <w:szCs w:val="28"/>
        </w:rPr>
        <w:t xml:space="preserve">Срок эксплуатации катетера не более 1 месяца. </w:t>
      </w:r>
    </w:p>
    <w:p w:rsidR="00A016DA" w:rsidRPr="00575E95" w:rsidRDefault="00B20791" w:rsidP="00575E9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75E95">
        <w:rPr>
          <w:rFonts w:ascii="Liberation Serif" w:hAnsi="Liberation Serif" w:cs="Liberation Serif"/>
          <w:color w:val="auto"/>
          <w:sz w:val="28"/>
          <w:szCs w:val="28"/>
        </w:rPr>
        <w:t>Данные пациента</w:t>
      </w:r>
      <w:r w:rsidR="005735FB" w:rsidRPr="00575E95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нуждающегося в форми</w:t>
      </w:r>
      <w:r w:rsidR="005735FB" w:rsidRPr="00575E95">
        <w:rPr>
          <w:rFonts w:ascii="Liberation Serif" w:hAnsi="Liberation Serif" w:cs="Liberation Serif"/>
          <w:color w:val="auto"/>
          <w:sz w:val="28"/>
          <w:szCs w:val="28"/>
        </w:rPr>
        <w:t>ровании/реконструкции ПСД</w:t>
      </w:r>
      <w:r w:rsidR="007B7D5B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5735FB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для </w:t>
      </w:r>
      <w:r w:rsidR="007B7D5B">
        <w:rPr>
          <w:rFonts w:ascii="Liberation Serif" w:hAnsi="Liberation Serif" w:cs="Liberation Serif"/>
          <w:color w:val="auto"/>
          <w:sz w:val="28"/>
          <w:szCs w:val="28"/>
        </w:rPr>
        <w:t xml:space="preserve">проведения </w:t>
      </w:r>
      <w:r w:rsidR="005735FB" w:rsidRPr="00575E95">
        <w:rPr>
          <w:rFonts w:ascii="Liberation Serif" w:hAnsi="Liberation Serif" w:cs="Liberation Serif"/>
          <w:color w:val="auto"/>
          <w:sz w:val="28"/>
          <w:szCs w:val="28"/>
        </w:rPr>
        <w:t>гемодиализа</w:t>
      </w:r>
      <w:r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напра</w:t>
      </w:r>
      <w:r w:rsidR="005735FB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вляются в ЦТК в срок до </w:t>
      </w:r>
      <w:r w:rsidR="007B7D5B">
        <w:rPr>
          <w:rFonts w:ascii="Liberation Serif" w:hAnsi="Liberation Serif" w:cs="Liberation Serif"/>
          <w:color w:val="auto"/>
          <w:sz w:val="28"/>
          <w:szCs w:val="28"/>
        </w:rPr>
        <w:t>2-х часов</w:t>
      </w:r>
      <w:r w:rsidR="00DE48A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при необходимости экстренного вмешательства</w:t>
      </w:r>
      <w:r w:rsidR="00630198" w:rsidRPr="00575E95">
        <w:rPr>
          <w:rFonts w:ascii="Liberation Serif" w:hAnsi="Liberation Serif" w:cs="Liberation Serif"/>
          <w:color w:val="auto"/>
          <w:sz w:val="28"/>
          <w:szCs w:val="28"/>
        </w:rPr>
        <w:t>:</w:t>
      </w:r>
      <w:r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тромбоз</w:t>
      </w:r>
      <w:r w:rsidR="00DE48A8" w:rsidRPr="00575E95">
        <w:rPr>
          <w:rFonts w:ascii="Liberation Serif" w:hAnsi="Liberation Serif" w:cs="Liberation Serif"/>
          <w:color w:val="auto"/>
          <w:sz w:val="28"/>
          <w:szCs w:val="28"/>
        </w:rPr>
        <w:t>/кровотечение</w:t>
      </w:r>
      <w:r w:rsidRPr="00575E95">
        <w:rPr>
          <w:rFonts w:ascii="Liberation Serif" w:hAnsi="Liberation Serif" w:cs="Liberation Serif"/>
          <w:color w:val="auto"/>
          <w:sz w:val="28"/>
          <w:szCs w:val="28"/>
        </w:rPr>
        <w:t>, до</w:t>
      </w:r>
      <w:r w:rsidR="00DE48A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3</w:t>
      </w:r>
      <w:r w:rsidR="007B7D5B">
        <w:rPr>
          <w:rFonts w:ascii="Liberation Serif" w:hAnsi="Liberation Serif" w:cs="Liberation Serif"/>
          <w:color w:val="auto"/>
          <w:sz w:val="28"/>
          <w:szCs w:val="28"/>
        </w:rPr>
        <w:t>-</w:t>
      </w:r>
      <w:r w:rsidR="00DE48A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х </w:t>
      </w:r>
      <w:r w:rsidRPr="00575E95">
        <w:rPr>
          <w:rFonts w:ascii="Liberation Serif" w:hAnsi="Liberation Serif" w:cs="Liberation Serif"/>
          <w:color w:val="auto"/>
          <w:sz w:val="28"/>
          <w:szCs w:val="28"/>
        </w:rPr>
        <w:t>дней заявка на план</w:t>
      </w:r>
      <w:r w:rsidR="005735FB" w:rsidRPr="00575E95">
        <w:rPr>
          <w:rFonts w:ascii="Liberation Serif" w:hAnsi="Liberation Serif" w:cs="Liberation Serif"/>
          <w:color w:val="auto"/>
          <w:sz w:val="28"/>
          <w:szCs w:val="28"/>
        </w:rPr>
        <w:t>овое формирование/реконструкцию</w:t>
      </w:r>
      <w:r w:rsidR="00DE48A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в соответствии с утвержденной формой </w:t>
      </w:r>
      <w:r w:rsidR="00040D46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направления на телеконсультацию </w:t>
      </w:r>
      <w:r w:rsidR="00DE48A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(приложение № 4). </w:t>
      </w:r>
    </w:p>
    <w:p w:rsidR="00040D46" w:rsidRPr="00575E95" w:rsidRDefault="007B7D5B" w:rsidP="00575E9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Порядок проведения телеконсультаций:</w:t>
      </w:r>
    </w:p>
    <w:p w:rsidR="00B47DC7" w:rsidRPr="009B2EB6" w:rsidRDefault="009B2EB6" w:rsidP="009B2EB6">
      <w:pPr>
        <w:pStyle w:val="a6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т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елеконсультация проводится врачом сердечно-сосудистым хирургом </w:t>
      </w:r>
      <w:r w:rsidR="007B7D5B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(с привлечением при необходимости врача-нефролога) в плановом порядке.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7DC7" w:rsidRPr="009B2EB6">
        <w:rPr>
          <w:rFonts w:ascii="Liberation Serif" w:hAnsi="Liberation Serif" w:cs="Liberation Serif"/>
          <w:color w:val="auto"/>
          <w:sz w:val="28"/>
          <w:szCs w:val="28"/>
        </w:rPr>
        <w:t>Показанием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для проведения телеконсультаций</w:t>
      </w:r>
      <w:r w:rsidR="00B47DC7" w:rsidRPr="009B2EB6">
        <w:rPr>
          <w:rFonts w:ascii="Liberation Serif" w:hAnsi="Liberation Serif" w:cs="Liberation Serif"/>
          <w:color w:val="auto"/>
          <w:sz w:val="28"/>
          <w:szCs w:val="28"/>
        </w:rPr>
        <w:t xml:space="preserve"> является необходимость формирования/реконструкции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ПСД</w:t>
      </w:r>
      <w:r w:rsidR="007870AF" w:rsidRPr="009B2EB6">
        <w:rPr>
          <w:rFonts w:ascii="Liberation Serif" w:hAnsi="Liberation Serif" w:cs="Liberation Serif"/>
          <w:color w:val="auto"/>
          <w:sz w:val="28"/>
          <w:szCs w:val="28"/>
        </w:rPr>
        <w:t xml:space="preserve"> для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проведения </w:t>
      </w:r>
      <w:r w:rsidR="007870AF" w:rsidRPr="009B2EB6">
        <w:rPr>
          <w:rFonts w:ascii="Liberation Serif" w:hAnsi="Liberation Serif" w:cs="Liberation Serif"/>
          <w:color w:val="auto"/>
          <w:sz w:val="28"/>
          <w:szCs w:val="28"/>
        </w:rPr>
        <w:t>гемодиализа</w:t>
      </w:r>
      <w:r>
        <w:rPr>
          <w:rFonts w:ascii="Liberation Serif" w:hAnsi="Liberation Serif" w:cs="Liberation Serif"/>
          <w:color w:val="auto"/>
          <w:sz w:val="28"/>
          <w:szCs w:val="28"/>
        </w:rPr>
        <w:t>;</w:t>
      </w:r>
      <w:r w:rsidR="00B47DC7" w:rsidRPr="009B2EB6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B47DC7" w:rsidRPr="00575E95" w:rsidRDefault="009B2EB6" w:rsidP="007B7D5B">
      <w:pPr>
        <w:pStyle w:val="a6"/>
        <w:numPr>
          <w:ilvl w:val="0"/>
          <w:numId w:val="8"/>
        </w:numPr>
        <w:tabs>
          <w:tab w:val="left" w:pos="709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т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елеконсультация проводится в режиме передачи экспертных данных с возможностью организации аудио-и в</w:t>
      </w:r>
      <w:r w:rsidR="00630198" w:rsidRPr="00575E95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деосвязи</w:t>
      </w:r>
      <w:r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B47DC7" w:rsidRPr="00575E95" w:rsidRDefault="009B2EB6" w:rsidP="007B7D5B">
      <w:pPr>
        <w:pStyle w:val="a6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о результату телеконсультации оф</w:t>
      </w:r>
      <w:r w:rsidR="00630198" w:rsidRPr="00575E95">
        <w:rPr>
          <w:rFonts w:ascii="Liberation Serif" w:hAnsi="Liberation Serif" w:cs="Liberation Serif"/>
          <w:color w:val="auto"/>
          <w:sz w:val="28"/>
          <w:szCs w:val="28"/>
        </w:rPr>
        <w:t>о</w:t>
      </w:r>
      <w:r>
        <w:rPr>
          <w:rFonts w:ascii="Liberation Serif" w:hAnsi="Liberation Serif" w:cs="Liberation Serif"/>
          <w:color w:val="auto"/>
          <w:sz w:val="28"/>
          <w:szCs w:val="28"/>
        </w:rPr>
        <w:t>рмляется заключение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, включающее в себя порядок дальнейшего взаимодействия:</w:t>
      </w:r>
    </w:p>
    <w:p w:rsidR="00B47DC7" w:rsidRPr="00575E95" w:rsidRDefault="009B2EB6" w:rsidP="00575E95">
      <w:pPr>
        <w:pStyle w:val="a6"/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–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вызов на операцию с указанием вида, объема, места и </w:t>
      </w:r>
      <w:r>
        <w:rPr>
          <w:rFonts w:ascii="Liberation Serif" w:hAnsi="Liberation Serif" w:cs="Liberation Serif"/>
          <w:color w:val="auto"/>
          <w:sz w:val="28"/>
          <w:szCs w:val="28"/>
        </w:rPr>
        <w:t>сроков проведения вмешательства;</w:t>
      </w:r>
    </w:p>
    <w:p w:rsidR="00583185" w:rsidRDefault="009B2EB6" w:rsidP="00583185">
      <w:pPr>
        <w:pStyle w:val="a6"/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– в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ызов на очную консультацию с последующим определением возможности формирования ПСД, 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пределения объема и проведение 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>допол</w:t>
      </w:r>
      <w:r>
        <w:rPr>
          <w:rFonts w:ascii="Liberation Serif" w:hAnsi="Liberation Serif" w:cs="Liberation Serif"/>
          <w:color w:val="auto"/>
          <w:sz w:val="28"/>
          <w:szCs w:val="28"/>
        </w:rPr>
        <w:t>нительных методов исследования</w:t>
      </w:r>
      <w:r w:rsidR="00B47DC7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и/или определения объема, сроков и места проведен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ия оперативного вмешательства. </w:t>
      </w:r>
      <w:r w:rsidR="0063019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Результаты очной консультации передаются в центр </w:t>
      </w:r>
      <w:r>
        <w:rPr>
          <w:rFonts w:ascii="Liberation Serif" w:hAnsi="Liberation Serif" w:cs="Liberation Serif"/>
          <w:color w:val="auto"/>
          <w:sz w:val="28"/>
          <w:szCs w:val="28"/>
        </w:rPr>
        <w:t>Ц</w:t>
      </w:r>
      <w:r w:rsidR="00630198" w:rsidRPr="00575E95">
        <w:rPr>
          <w:rFonts w:ascii="Liberation Serif" w:hAnsi="Liberation Serif" w:cs="Liberation Serif"/>
          <w:color w:val="auto"/>
          <w:sz w:val="28"/>
          <w:szCs w:val="28"/>
        </w:rPr>
        <w:t>ТК</w:t>
      </w:r>
      <w:r w:rsidR="00E11B6E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 (приложение № 5)</w:t>
      </w:r>
      <w:r w:rsidR="00630198" w:rsidRPr="00575E95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583185" w:rsidRDefault="00583185" w:rsidP="0058318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Д</w:t>
      </w:r>
      <w:r w:rsidR="00A5434C" w:rsidRPr="00583185">
        <w:rPr>
          <w:rFonts w:ascii="Liberation Serif" w:hAnsi="Liberation Serif" w:cs="Liberation Serif"/>
          <w:color w:val="auto"/>
          <w:sz w:val="28"/>
          <w:szCs w:val="28"/>
        </w:rPr>
        <w:t>ля планового формирования</w:t>
      </w:r>
      <w:r w:rsidR="00596F76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/реконструкции </w:t>
      </w:r>
      <w:r w:rsidR="009B2EB6" w:rsidRPr="00583185">
        <w:rPr>
          <w:rFonts w:ascii="Liberation Serif" w:hAnsi="Liberation Serif" w:cs="Liberation Serif"/>
          <w:color w:val="auto"/>
          <w:sz w:val="28"/>
          <w:szCs w:val="28"/>
        </w:rPr>
        <w:t>ПСД пациент</w:t>
      </w:r>
      <w:r w:rsidR="00A5434C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45183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направляется </w:t>
      </w:r>
      <w:r w:rsidR="00B47DC7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к </w:t>
      </w:r>
      <w:r w:rsidR="00C45183" w:rsidRPr="00583185">
        <w:rPr>
          <w:rFonts w:ascii="Liberation Serif" w:hAnsi="Liberation Serif" w:cs="Liberation Serif"/>
          <w:color w:val="auto"/>
          <w:sz w:val="28"/>
          <w:szCs w:val="28"/>
        </w:rPr>
        <w:t>сосудист</w:t>
      </w:r>
      <w:r w:rsidR="00B47DC7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ому </w:t>
      </w:r>
      <w:r w:rsidR="00C45183" w:rsidRPr="00583185">
        <w:rPr>
          <w:rFonts w:ascii="Liberation Serif" w:hAnsi="Liberation Serif" w:cs="Liberation Serif"/>
          <w:color w:val="auto"/>
          <w:sz w:val="28"/>
          <w:szCs w:val="28"/>
        </w:rPr>
        <w:t>хирург</w:t>
      </w:r>
      <w:r w:rsidR="00B47DC7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у </w:t>
      </w:r>
      <w:r w:rsidR="009B2EB6" w:rsidRPr="00583185">
        <w:rPr>
          <w:rFonts w:ascii="Liberation Serif" w:hAnsi="Liberation Serif" w:cs="Liberation Serif"/>
          <w:color w:val="auto"/>
          <w:sz w:val="28"/>
          <w:szCs w:val="28"/>
        </w:rPr>
        <w:t>в соответствии с заключением ЦТК</w:t>
      </w:r>
      <w:r w:rsidR="00596F76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45183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для </w:t>
      </w:r>
      <w:r w:rsidR="00596F76" w:rsidRPr="00583185">
        <w:rPr>
          <w:rFonts w:ascii="Liberation Serif" w:hAnsi="Liberation Serif" w:cs="Liberation Serif"/>
          <w:color w:val="auto"/>
          <w:sz w:val="28"/>
          <w:szCs w:val="28"/>
        </w:rPr>
        <w:t>выполнения запланированного вмешательства</w:t>
      </w:r>
      <w:r w:rsidR="00C45183" w:rsidRPr="00583185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583185" w:rsidRDefault="009B2EB6" w:rsidP="0058318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83185">
        <w:rPr>
          <w:rFonts w:ascii="Liberation Serif" w:hAnsi="Liberation Serif" w:cs="Liberation Serif"/>
          <w:color w:val="auto"/>
          <w:sz w:val="28"/>
          <w:szCs w:val="28"/>
        </w:rPr>
        <w:t>ЦТК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осуществляет мониторинг пациента с </w:t>
      </w:r>
      <w:r w:rsidR="00596F76" w:rsidRPr="00583185">
        <w:rPr>
          <w:rFonts w:ascii="Liberation Serif" w:hAnsi="Liberation Serif" w:cs="Liberation Serif"/>
          <w:color w:val="auto"/>
          <w:sz w:val="28"/>
          <w:szCs w:val="28"/>
        </w:rPr>
        <w:t>ранее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96F76" w:rsidRPr="00583185">
        <w:rPr>
          <w:rFonts w:ascii="Liberation Serif" w:hAnsi="Liberation Serif" w:cs="Liberation Serif"/>
          <w:color w:val="auto"/>
          <w:sz w:val="28"/>
          <w:szCs w:val="28"/>
        </w:rPr>
        <w:t>с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формированным ПСД в сроки через 2 недели после формирования ПСД, 2 </w:t>
      </w:r>
      <w:r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месяца после формирования ПСД, 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>через 6 мес</w:t>
      </w:r>
      <w:r w:rsidRPr="00583185">
        <w:rPr>
          <w:rFonts w:ascii="Liberation Serif" w:hAnsi="Liberation Serif" w:cs="Liberation Serif"/>
          <w:color w:val="auto"/>
          <w:sz w:val="28"/>
          <w:szCs w:val="28"/>
        </w:rPr>
        <w:t>яцев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после операции и далее 1 раз в год посредством </w:t>
      </w:r>
      <w:r w:rsidR="00596F76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передачи экспертных данных с возможностью организации аудио-и видеосвязи. </w:t>
      </w:r>
    </w:p>
    <w:p w:rsidR="00583185" w:rsidRDefault="00583185" w:rsidP="0058318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случае экстренного обращения по поводу дисфункции/отсутствия 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lastRenderedPageBreak/>
        <w:t>функции ПСД</w:t>
      </w:r>
      <w:r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30198" w:rsidRPr="00583185">
        <w:rPr>
          <w:rFonts w:ascii="Liberation Serif" w:hAnsi="Liberation Serif" w:cs="Liberation Serif"/>
          <w:color w:val="auto"/>
          <w:sz w:val="28"/>
          <w:szCs w:val="28"/>
        </w:rPr>
        <w:t>(тромбоз ПСД, кровотечение ПСД) вопрос о тактике лечения и маршрутизации пациента согласовывается по телефону</w:t>
      </w:r>
      <w:r w:rsidR="00575E95" w:rsidRPr="00583185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2013BE" w:rsidRPr="00583185" w:rsidRDefault="00C45183" w:rsidP="00583185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583185">
        <w:rPr>
          <w:rFonts w:ascii="Liberation Serif" w:hAnsi="Liberation Serif" w:cs="Liberation Serif"/>
          <w:sz w:val="28"/>
          <w:szCs w:val="28"/>
        </w:rPr>
        <w:t xml:space="preserve">В тактике организации проведения операций по формированию сосудистого доступа для проведения программного гемодиализа избрать приоритетным формирование превентивной артериовенозной фистулы. Определение медицинских показаний и выдача направления на оперативное лечение по формированию упреждающей артериовенозной фистулы в плановом порядке осуществляется врачом нефрологом и сосудистым хирургом. Направление </w:t>
      </w:r>
      <w:r w:rsidRPr="00583185">
        <w:rPr>
          <w:rFonts w:ascii="Liberation Serif" w:hAnsi="Liberation Serif" w:cs="Liberation Serif"/>
          <w:color w:val="auto"/>
          <w:sz w:val="28"/>
          <w:szCs w:val="28"/>
        </w:rPr>
        <w:t>на консультацию к указанным специалистам выдает участковый терапевт или врачи других специальностей, которые констатировали наличие хронической почечной недостаточности и вероятность начала заместительной почечной терапии гемодиализом в ближайшие 12 месяцев</w:t>
      </w:r>
      <w:r w:rsidR="00DE48A8" w:rsidRPr="00583185">
        <w:rPr>
          <w:rFonts w:ascii="Liberation Serif" w:hAnsi="Liberation Serif" w:cs="Liberation Serif"/>
          <w:color w:val="auto"/>
          <w:sz w:val="28"/>
          <w:szCs w:val="28"/>
        </w:rPr>
        <w:t>, а также дисфункцию или отсут</w:t>
      </w:r>
      <w:r w:rsidR="002013BE" w:rsidRPr="00583185">
        <w:rPr>
          <w:rFonts w:ascii="Liberation Serif" w:hAnsi="Liberation Serif" w:cs="Liberation Serif"/>
          <w:color w:val="auto"/>
          <w:sz w:val="28"/>
          <w:szCs w:val="28"/>
        </w:rPr>
        <w:t>ст</w:t>
      </w:r>
      <w:r w:rsidR="00DE48A8" w:rsidRPr="00583185">
        <w:rPr>
          <w:rFonts w:ascii="Liberation Serif" w:hAnsi="Liberation Serif" w:cs="Liberation Serif"/>
          <w:color w:val="auto"/>
          <w:sz w:val="28"/>
          <w:szCs w:val="28"/>
        </w:rPr>
        <w:t>вие функции ранее сформированного доступа</w:t>
      </w:r>
      <w:r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C45183" w:rsidRPr="00C45183" w:rsidRDefault="00C45183" w:rsidP="00C45183">
      <w:pPr>
        <w:tabs>
          <w:tab w:val="left" w:pos="1134"/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83185">
        <w:rPr>
          <w:rFonts w:ascii="Liberation Serif" w:hAnsi="Liberation Serif" w:cs="Liberation Serif"/>
          <w:color w:val="auto"/>
          <w:sz w:val="28"/>
          <w:szCs w:val="28"/>
        </w:rPr>
        <w:t>Маршрутизация и направление на оперативное лечение по формированию артериовенозной фистулы осуществляется согласно</w:t>
      </w:r>
      <w:r w:rsidR="00E334F4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E48A8" w:rsidRPr="00583185">
        <w:rPr>
          <w:rFonts w:ascii="Liberation Serif" w:hAnsi="Liberation Serif" w:cs="Liberation Serif"/>
          <w:color w:val="auto"/>
          <w:sz w:val="28"/>
          <w:szCs w:val="28"/>
        </w:rPr>
        <w:t>за</w:t>
      </w:r>
      <w:r w:rsidR="00583185" w:rsidRPr="00583185">
        <w:rPr>
          <w:rFonts w:ascii="Liberation Serif" w:hAnsi="Liberation Serif" w:cs="Liberation Serif"/>
          <w:color w:val="auto"/>
          <w:sz w:val="28"/>
          <w:szCs w:val="28"/>
        </w:rPr>
        <w:t>ключению ЦТК</w:t>
      </w:r>
      <w:r w:rsidR="00E11B6E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3269">
        <w:rPr>
          <w:rFonts w:ascii="Liberation Serif" w:hAnsi="Liberation Serif" w:cs="Liberation Serif"/>
          <w:color w:val="auto"/>
          <w:sz w:val="28"/>
          <w:szCs w:val="28"/>
        </w:rPr>
        <w:t>в соответствии с</w:t>
      </w:r>
      <w:r w:rsidR="00583185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приложениям</w:t>
      </w:r>
      <w:r w:rsidR="00B43269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583185" w:rsidRPr="00583185">
        <w:rPr>
          <w:rFonts w:ascii="Liberation Serif" w:hAnsi="Liberation Serif" w:cs="Liberation Serif"/>
          <w:color w:val="auto"/>
          <w:sz w:val="28"/>
          <w:szCs w:val="28"/>
        </w:rPr>
        <w:t xml:space="preserve"> № 2,3 </w:t>
      </w:r>
      <w:r w:rsidRPr="00583185">
        <w:rPr>
          <w:rFonts w:ascii="Liberation Serif" w:hAnsi="Liberation Serif" w:cs="Liberation Serif"/>
          <w:color w:val="auto"/>
          <w:sz w:val="28"/>
          <w:szCs w:val="28"/>
        </w:rPr>
        <w:t>к настоящему приказу</w:t>
      </w:r>
      <w:r w:rsidRPr="00C4518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45183" w:rsidRPr="00C45183" w:rsidRDefault="00C45183" w:rsidP="00C45183">
      <w:pPr>
        <w:tabs>
          <w:tab w:val="left" w:pos="1134"/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C45183" w:rsidRPr="00C45183" w:rsidSect="00B46726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C45183" w:rsidRPr="00583185" w:rsidRDefault="00C45183" w:rsidP="00C45183">
      <w:pPr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lastRenderedPageBreak/>
        <w:t xml:space="preserve">Приложение № 2 к приказу </w:t>
      </w:r>
    </w:p>
    <w:p w:rsidR="00583185" w:rsidRDefault="00C45183" w:rsidP="00C45183">
      <w:pPr>
        <w:ind w:left="5670"/>
        <w:jc w:val="right"/>
        <w:rPr>
          <w:rFonts w:ascii="Liberation Serif" w:hAnsi="Liberation Serif" w:cs="Liberation Serif"/>
        </w:rPr>
      </w:pPr>
      <w:r w:rsidRPr="00583185">
        <w:rPr>
          <w:rFonts w:ascii="Liberation Serif" w:hAnsi="Liberation Serif" w:cs="Liberation Serif"/>
        </w:rPr>
        <w:t>Министерства здравоохранения</w:t>
      </w:r>
    </w:p>
    <w:p w:rsidR="00C45183" w:rsidRPr="00583185" w:rsidRDefault="00C45183" w:rsidP="00C45183">
      <w:pPr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t>Свердловской области</w:t>
      </w:r>
    </w:p>
    <w:p w:rsidR="00C45183" w:rsidRPr="00583185" w:rsidRDefault="00583185" w:rsidP="00C45183">
      <w:pPr>
        <w:ind w:left="5670"/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от ________________   </w:t>
      </w:r>
      <w:r w:rsidR="00C45183" w:rsidRPr="00583185">
        <w:rPr>
          <w:rFonts w:ascii="Liberation Serif" w:hAnsi="Liberation Serif" w:cs="Liberation Serif"/>
        </w:rPr>
        <w:t xml:space="preserve">________ </w:t>
      </w:r>
    </w:p>
    <w:p w:rsidR="00B43269" w:rsidRDefault="00B43269" w:rsidP="00583185">
      <w:pPr>
        <w:jc w:val="center"/>
        <w:rPr>
          <w:rFonts w:ascii="Liberation Serif" w:hAnsi="Liberation Serif" w:cs="Liberation Serif"/>
        </w:rPr>
      </w:pPr>
    </w:p>
    <w:p w:rsidR="00583185" w:rsidRPr="00B43269" w:rsidRDefault="00583185" w:rsidP="0050194B">
      <w:pPr>
        <w:ind w:left="-1985" w:firstLine="1985"/>
        <w:jc w:val="center"/>
        <w:rPr>
          <w:rFonts w:ascii="Liberation Serif" w:hAnsi="Liberation Serif" w:cs="Liberation Serif"/>
          <w:sz w:val="26"/>
          <w:szCs w:val="26"/>
        </w:rPr>
      </w:pPr>
      <w:r w:rsidRPr="00B43269">
        <w:rPr>
          <w:rFonts w:ascii="Liberation Serif" w:hAnsi="Liberation Serif" w:cs="Liberation Serif"/>
          <w:sz w:val="26"/>
          <w:szCs w:val="26"/>
        </w:rPr>
        <w:t>Перечень медицинских организаций, проводящих операции по формированию постоянного сосудистого доступа, и прикрепленных медицинских организаций, оказывающих диализную помощь и н</w:t>
      </w:r>
      <w:r w:rsidRPr="00B43269">
        <w:rPr>
          <w:rFonts w:ascii="Liberation Serif" w:hAnsi="Liberation Serif" w:cs="Liberation Serif"/>
          <w:bCs/>
          <w:sz w:val="26"/>
          <w:szCs w:val="26"/>
        </w:rPr>
        <w:t>апра</w:t>
      </w:r>
      <w:r w:rsidRPr="00B43269">
        <w:rPr>
          <w:rFonts w:ascii="Liberation Serif" w:hAnsi="Liberation Serif" w:cs="Liberation Serif"/>
          <w:sz w:val="26"/>
          <w:szCs w:val="26"/>
        </w:rPr>
        <w:t>вля</w:t>
      </w:r>
      <w:r w:rsidRPr="00B43269">
        <w:rPr>
          <w:rFonts w:ascii="Liberation Serif" w:hAnsi="Liberation Serif" w:cs="Liberation Serif"/>
          <w:bCs/>
          <w:sz w:val="26"/>
          <w:szCs w:val="26"/>
        </w:rPr>
        <w:t>ющих пациентов для формирования сосудистог</w:t>
      </w:r>
      <w:r w:rsidRPr="00B43269">
        <w:rPr>
          <w:rFonts w:ascii="Liberation Serif" w:hAnsi="Liberation Serif" w:cs="Liberation Serif"/>
          <w:sz w:val="26"/>
          <w:szCs w:val="26"/>
        </w:rPr>
        <w:t>о д</w:t>
      </w:r>
      <w:r w:rsidRPr="00B43269">
        <w:rPr>
          <w:rFonts w:ascii="Liberation Serif" w:hAnsi="Liberation Serif" w:cs="Liberation Serif"/>
          <w:bCs/>
          <w:sz w:val="26"/>
          <w:szCs w:val="26"/>
        </w:rPr>
        <w:t>оступа</w:t>
      </w:r>
    </w:p>
    <w:p w:rsidR="00C45183" w:rsidRPr="00C45183" w:rsidRDefault="00C45183" w:rsidP="00C45183">
      <w:pPr>
        <w:jc w:val="both"/>
        <w:rPr>
          <w:rFonts w:ascii="Liberation Serif" w:hAnsi="Liberation Serif" w:cs="Liberation Serif"/>
          <w:sz w:val="20"/>
          <w:szCs w:val="20"/>
        </w:rPr>
      </w:pPr>
    </w:p>
    <w:tbl>
      <w:tblPr>
        <w:tblStyle w:val="a7"/>
        <w:tblpPr w:leftFromText="180" w:rightFromText="180" w:vertAnchor="page" w:horzAnchor="margin" w:tblpX="-2869" w:tblpY="3284"/>
        <w:tblW w:w="14858" w:type="dxa"/>
        <w:tblLayout w:type="fixed"/>
        <w:tblLook w:val="04A0" w:firstRow="1" w:lastRow="0" w:firstColumn="1" w:lastColumn="0" w:noHBand="0" w:noVBand="1"/>
      </w:tblPr>
      <w:tblGrid>
        <w:gridCol w:w="6912"/>
        <w:gridCol w:w="2268"/>
        <w:gridCol w:w="1843"/>
        <w:gridCol w:w="1843"/>
        <w:gridCol w:w="1985"/>
        <w:gridCol w:w="7"/>
      </w:tblGrid>
      <w:tr w:rsidR="00C45183" w:rsidRPr="00C45183" w:rsidTr="0050194B">
        <w:trPr>
          <w:trHeight w:val="417"/>
        </w:trPr>
        <w:tc>
          <w:tcPr>
            <w:tcW w:w="6912" w:type="dxa"/>
            <w:vMerge w:val="restart"/>
            <w:vAlign w:val="center"/>
          </w:tcPr>
          <w:p w:rsidR="00C45183" w:rsidRPr="00C45183" w:rsidRDefault="00C45183" w:rsidP="0050194B">
            <w:pPr>
              <w:spacing w:line="252" w:lineRule="exac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Наименование</w:t>
            </w:r>
          </w:p>
          <w:p w:rsidR="00C45183" w:rsidRPr="00C45183" w:rsidRDefault="00C45183" w:rsidP="0050194B">
            <w:pPr>
              <w:spacing w:line="252" w:lineRule="exac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медицинской организации,</w:t>
            </w:r>
          </w:p>
          <w:p w:rsidR="00C45183" w:rsidRPr="00C45183" w:rsidRDefault="00C45183" w:rsidP="0050194B">
            <w:pPr>
              <w:spacing w:line="252" w:lineRule="exact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направляющей пациента для формирования сосудистого доступа</w:t>
            </w:r>
          </w:p>
        </w:tc>
        <w:tc>
          <w:tcPr>
            <w:tcW w:w="7946" w:type="dxa"/>
            <w:gridSpan w:val="5"/>
            <w:vAlign w:val="center"/>
          </w:tcPr>
          <w:p w:rsidR="00C45183" w:rsidRPr="00C45183" w:rsidRDefault="00C45183" w:rsidP="0050194B">
            <w:pPr>
              <w:ind w:right="142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Медицинские организации, в которых проводятся операции по формированию (восстановлению) постоянного сосудистого доступа</w:t>
            </w:r>
          </w:p>
        </w:tc>
      </w:tr>
      <w:tr w:rsidR="006E1662" w:rsidRPr="00C45183" w:rsidTr="00A44EDB">
        <w:trPr>
          <w:gridAfter w:val="1"/>
          <w:wAfter w:w="7" w:type="dxa"/>
          <w:trHeight w:val="988"/>
        </w:trPr>
        <w:tc>
          <w:tcPr>
            <w:tcW w:w="6912" w:type="dxa"/>
            <w:vMerge/>
          </w:tcPr>
          <w:p w:rsidR="006E1662" w:rsidRPr="00C45183" w:rsidRDefault="006E1662" w:rsidP="0050194B">
            <w:pPr>
              <w:jc w:val="both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E1662" w:rsidRPr="00C45183" w:rsidRDefault="006E1662" w:rsidP="0050194B">
            <w:pPr>
              <w:jc w:val="center"/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 xml:space="preserve">ГАУЗ СО </w:t>
            </w:r>
          </w:p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«Свердловская областная клиническая больница № 1»</w:t>
            </w: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ind w:righ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ГАУЗ СО</w:t>
            </w:r>
          </w:p>
          <w:p w:rsidR="006E1662" w:rsidRPr="00C45183" w:rsidRDefault="006E1662" w:rsidP="0050194B">
            <w:pPr>
              <w:ind w:right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«Городская</w:t>
            </w:r>
          </w:p>
          <w:p w:rsidR="006E1662" w:rsidRPr="00C45183" w:rsidRDefault="006E1662" w:rsidP="0050194B">
            <w:pPr>
              <w:tabs>
                <w:tab w:val="left" w:pos="2018"/>
              </w:tabs>
              <w:ind w:right="-108"/>
              <w:jc w:val="center"/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 xml:space="preserve">больница № 4 </w:t>
            </w:r>
          </w:p>
          <w:p w:rsidR="006E1662" w:rsidRPr="00C45183" w:rsidRDefault="006E1662" w:rsidP="0050194B">
            <w:pPr>
              <w:tabs>
                <w:tab w:val="left" w:pos="2018"/>
              </w:tabs>
              <w:ind w:right="-108"/>
              <w:jc w:val="center"/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город</w:t>
            </w:r>
          </w:p>
          <w:p w:rsidR="006E1662" w:rsidRPr="00C45183" w:rsidRDefault="006E1662" w:rsidP="0050194B">
            <w:pPr>
              <w:tabs>
                <w:tab w:val="left" w:pos="2018"/>
              </w:tabs>
              <w:ind w:right="-10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Нижний Тагил»</w:t>
            </w: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ind w:right="33"/>
              <w:jc w:val="center"/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 xml:space="preserve">ГАУЗ СО «Городская клиническая больница № 40 </w:t>
            </w:r>
          </w:p>
          <w:p w:rsidR="006E1662" w:rsidRPr="00C45183" w:rsidRDefault="006E1662" w:rsidP="0050194B">
            <w:pPr>
              <w:ind w:right="3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город Екатеринбург»</w:t>
            </w:r>
          </w:p>
        </w:tc>
        <w:tc>
          <w:tcPr>
            <w:tcW w:w="1985" w:type="dxa"/>
            <w:vAlign w:val="center"/>
          </w:tcPr>
          <w:p w:rsidR="006E1662" w:rsidRPr="00C45183" w:rsidRDefault="006E1662" w:rsidP="0050194B">
            <w:pPr>
              <w:ind w:right="142"/>
              <w:jc w:val="center"/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ЧУЗ «Дорожная</w:t>
            </w:r>
          </w:p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 xml:space="preserve"> клиническая больница на станции Екатеринбург- Пассажирский ОАО </w:t>
            </w:r>
            <w:r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«</w:t>
            </w:r>
            <w:r w:rsidRPr="00C45183">
              <w:rPr>
                <w:rStyle w:val="2Tahoma7pt0pt"/>
                <w:rFonts w:ascii="Liberation Serif" w:eastAsia="Arial Unicode MS" w:hAnsi="Liberation Serif" w:cs="Liberation Serif"/>
                <w:sz w:val="18"/>
                <w:szCs w:val="18"/>
              </w:rPr>
              <w:t>РЖД»</w:t>
            </w:r>
          </w:p>
        </w:tc>
      </w:tr>
      <w:tr w:rsidR="006E1662" w:rsidRPr="00C45183" w:rsidTr="00A44EDB">
        <w:trPr>
          <w:gridAfter w:val="1"/>
          <w:wAfter w:w="7" w:type="dxa"/>
        </w:trPr>
        <w:tc>
          <w:tcPr>
            <w:tcW w:w="6912" w:type="dxa"/>
            <w:vAlign w:val="center"/>
          </w:tcPr>
          <w:p w:rsidR="006E1662" w:rsidRPr="00C45183" w:rsidRDefault="006E1662" w:rsidP="0050194B">
            <w:pPr>
              <w:spacing w:line="252" w:lineRule="exac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«Свердловская областная клиническая больница № 1»</w:t>
            </w:r>
          </w:p>
        </w:tc>
        <w:tc>
          <w:tcPr>
            <w:tcW w:w="2268" w:type="dxa"/>
            <w:vAlign w:val="center"/>
          </w:tcPr>
          <w:p w:rsidR="006E1662" w:rsidRPr="00C45183" w:rsidRDefault="006E1662" w:rsidP="0050194B">
            <w:pPr>
              <w:spacing w:line="210" w:lineRule="exact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</w:tr>
      <w:tr w:rsidR="006E1662" w:rsidRPr="00C45183" w:rsidTr="00A44EDB">
        <w:trPr>
          <w:gridAfter w:val="1"/>
          <w:wAfter w:w="7" w:type="dxa"/>
          <w:trHeight w:val="494"/>
        </w:trPr>
        <w:tc>
          <w:tcPr>
            <w:tcW w:w="6912" w:type="dxa"/>
            <w:vAlign w:val="center"/>
          </w:tcPr>
          <w:p w:rsidR="006E1662" w:rsidRPr="00C45183" w:rsidRDefault="006E1662" w:rsidP="0050194B">
            <w:pPr>
              <w:spacing w:line="252" w:lineRule="exac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«Демидовская городская больница город Нижний Тагил»</w:t>
            </w:r>
          </w:p>
        </w:tc>
        <w:tc>
          <w:tcPr>
            <w:tcW w:w="2268" w:type="dxa"/>
            <w:vAlign w:val="center"/>
          </w:tcPr>
          <w:p w:rsidR="006E1662" w:rsidRPr="00C45183" w:rsidRDefault="00131283" w:rsidP="0050194B">
            <w:pPr>
              <w:spacing w:after="120" w:line="210" w:lineRule="exact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spacing w:line="210" w:lineRule="exact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</w:tr>
      <w:tr w:rsidR="006E1662" w:rsidRPr="00C45183" w:rsidTr="00A44EDB">
        <w:trPr>
          <w:gridAfter w:val="1"/>
          <w:wAfter w:w="7" w:type="dxa"/>
        </w:trPr>
        <w:tc>
          <w:tcPr>
            <w:tcW w:w="6912" w:type="dxa"/>
            <w:vAlign w:val="center"/>
          </w:tcPr>
          <w:p w:rsidR="006E1662" w:rsidRPr="00C45183" w:rsidRDefault="006E1662" w:rsidP="0050194B">
            <w:pPr>
              <w:spacing w:line="256" w:lineRule="exact"/>
              <w:ind w:right="-108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«Городская больница город Первоуральск»</w:t>
            </w:r>
          </w:p>
        </w:tc>
        <w:tc>
          <w:tcPr>
            <w:tcW w:w="2268" w:type="dxa"/>
            <w:vAlign w:val="center"/>
          </w:tcPr>
          <w:p w:rsidR="006E1662" w:rsidRPr="00C45183" w:rsidRDefault="00131283" w:rsidP="0050194B">
            <w:pPr>
              <w:spacing w:line="210" w:lineRule="exact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</w:tr>
      <w:tr w:rsidR="006E1662" w:rsidRPr="00C45183" w:rsidTr="00A44EDB">
        <w:trPr>
          <w:gridAfter w:val="1"/>
          <w:wAfter w:w="7" w:type="dxa"/>
        </w:trPr>
        <w:tc>
          <w:tcPr>
            <w:tcW w:w="6912" w:type="dxa"/>
            <w:vAlign w:val="center"/>
          </w:tcPr>
          <w:p w:rsidR="006E1662" w:rsidRPr="00C45183" w:rsidRDefault="006E1662" w:rsidP="0050194B">
            <w:pPr>
              <w:spacing w:line="248" w:lineRule="exac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«Ревдинская городская больница»</w:t>
            </w:r>
          </w:p>
        </w:tc>
        <w:tc>
          <w:tcPr>
            <w:tcW w:w="2268" w:type="dxa"/>
            <w:vAlign w:val="center"/>
          </w:tcPr>
          <w:p w:rsidR="006E1662" w:rsidRPr="00C45183" w:rsidRDefault="00131283" w:rsidP="0050194B">
            <w:pPr>
              <w:spacing w:line="210" w:lineRule="exact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</w:tr>
      <w:tr w:rsidR="006E1662" w:rsidRPr="00C45183" w:rsidTr="00A44EDB">
        <w:trPr>
          <w:gridAfter w:val="1"/>
          <w:wAfter w:w="7" w:type="dxa"/>
          <w:trHeight w:val="552"/>
        </w:trPr>
        <w:tc>
          <w:tcPr>
            <w:tcW w:w="6912" w:type="dxa"/>
            <w:vAlign w:val="bottom"/>
          </w:tcPr>
          <w:p w:rsidR="006E1662" w:rsidRPr="00C45183" w:rsidRDefault="006E1662" w:rsidP="0050194B">
            <w:pPr>
              <w:spacing w:line="252" w:lineRule="exac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«Городская больница город Каменск-Уральский»</w:t>
            </w:r>
          </w:p>
        </w:tc>
        <w:tc>
          <w:tcPr>
            <w:tcW w:w="2268" w:type="dxa"/>
            <w:vAlign w:val="center"/>
          </w:tcPr>
          <w:p w:rsidR="006E1662" w:rsidRPr="00C45183" w:rsidRDefault="00131283" w:rsidP="0050194B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</w:tr>
      <w:tr w:rsidR="006E1662" w:rsidRPr="00C45183" w:rsidTr="00A44EDB">
        <w:trPr>
          <w:gridAfter w:val="1"/>
          <w:wAfter w:w="7" w:type="dxa"/>
        </w:trPr>
        <w:tc>
          <w:tcPr>
            <w:tcW w:w="6912" w:type="dxa"/>
            <w:vAlign w:val="center"/>
          </w:tcPr>
          <w:p w:rsidR="006E1662" w:rsidRPr="00C45183" w:rsidRDefault="006E1662" w:rsidP="0050194B">
            <w:pPr>
              <w:spacing w:line="252" w:lineRule="exac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«Краснотурьинская городская больница»</w:t>
            </w:r>
          </w:p>
        </w:tc>
        <w:tc>
          <w:tcPr>
            <w:tcW w:w="2268" w:type="dxa"/>
          </w:tcPr>
          <w:p w:rsidR="006E1662" w:rsidRPr="00C45183" w:rsidRDefault="00131283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</w:tcPr>
          <w:p w:rsidR="006E1662" w:rsidRPr="00C45183" w:rsidRDefault="001B7DD7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</w:tr>
      <w:tr w:rsidR="006E1662" w:rsidRPr="00C45183" w:rsidTr="00A44EDB">
        <w:trPr>
          <w:gridAfter w:val="1"/>
          <w:wAfter w:w="7" w:type="dxa"/>
        </w:trPr>
        <w:tc>
          <w:tcPr>
            <w:tcW w:w="6912" w:type="dxa"/>
            <w:vAlign w:val="center"/>
          </w:tcPr>
          <w:p w:rsidR="006E1662" w:rsidRPr="00C45183" w:rsidRDefault="006E1662" w:rsidP="0050194B">
            <w:pPr>
              <w:spacing w:line="248" w:lineRule="exac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«Алапаевская городская больница»</w:t>
            </w:r>
          </w:p>
        </w:tc>
        <w:tc>
          <w:tcPr>
            <w:tcW w:w="2268" w:type="dxa"/>
          </w:tcPr>
          <w:p w:rsidR="006E1662" w:rsidRPr="00C45183" w:rsidRDefault="00131283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</w:tcPr>
          <w:p w:rsidR="006E1662" w:rsidRPr="00C45183" w:rsidRDefault="006E1662" w:rsidP="0050194B">
            <w:pPr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</w:tr>
      <w:tr w:rsidR="006E1662" w:rsidRPr="00C45183" w:rsidTr="00A44EDB">
        <w:trPr>
          <w:gridAfter w:val="1"/>
          <w:wAfter w:w="7" w:type="dxa"/>
          <w:trHeight w:val="526"/>
        </w:trPr>
        <w:tc>
          <w:tcPr>
            <w:tcW w:w="6912" w:type="dxa"/>
            <w:shd w:val="clear" w:color="auto" w:fill="auto"/>
            <w:vAlign w:val="center"/>
          </w:tcPr>
          <w:p w:rsidR="006E1662" w:rsidRPr="00C45183" w:rsidRDefault="006E1662" w:rsidP="0050194B">
            <w:pPr>
              <w:spacing w:line="252" w:lineRule="exact"/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ГАУЗ СО «Городская клиническая больница № 40 город Екатеринбург»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1662" w:rsidRPr="00C45183" w:rsidRDefault="006E1662" w:rsidP="0050194B">
            <w:pPr>
              <w:spacing w:after="120" w:line="210" w:lineRule="exact"/>
              <w:jc w:val="center"/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  <w:tc>
          <w:tcPr>
            <w:tcW w:w="1985" w:type="dxa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  <w:r w:rsidRPr="00C45183">
              <w:rPr>
                <w:rFonts w:ascii="Liberation Serif" w:hAnsi="Liberation Serif" w:cs="Liberation Serif"/>
                <w:sz w:val="23"/>
                <w:szCs w:val="23"/>
              </w:rPr>
              <w:t>+</w:t>
            </w:r>
          </w:p>
        </w:tc>
      </w:tr>
      <w:tr w:rsidR="006E1662" w:rsidRPr="00C45183" w:rsidTr="00A44EDB">
        <w:trPr>
          <w:gridAfter w:val="1"/>
          <w:wAfter w:w="7" w:type="dxa"/>
          <w:trHeight w:val="526"/>
        </w:trPr>
        <w:tc>
          <w:tcPr>
            <w:tcW w:w="6912" w:type="dxa"/>
            <w:shd w:val="clear" w:color="auto" w:fill="auto"/>
            <w:vAlign w:val="center"/>
          </w:tcPr>
          <w:p w:rsidR="006E1662" w:rsidRPr="00C45183" w:rsidRDefault="006E1662" w:rsidP="0050194B">
            <w:pPr>
              <w:spacing w:line="252" w:lineRule="exact"/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ФГБУЗ «ЦМСЧ №31» город Новоуральск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1662" w:rsidRPr="00C45183" w:rsidRDefault="006E1662" w:rsidP="0050194B">
            <w:pPr>
              <w:spacing w:after="120" w:line="210" w:lineRule="exact"/>
              <w:jc w:val="center"/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</w:pPr>
            <w:r w:rsidRPr="00C45183">
              <w:rPr>
                <w:rStyle w:val="2Tahoma7pt0pt"/>
                <w:rFonts w:ascii="Liberation Serif" w:eastAsia="Arial Unicode MS" w:hAnsi="Liberation Serif" w:cs="Liberation Serif"/>
                <w:sz w:val="23"/>
                <w:szCs w:val="23"/>
              </w:rPr>
              <w:t>+сложные случаи*</w:t>
            </w: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:rsidR="006E1662" w:rsidRPr="00C45183" w:rsidRDefault="006E1662" w:rsidP="0050194B">
            <w:pPr>
              <w:jc w:val="center"/>
              <w:rPr>
                <w:rFonts w:ascii="Liberation Serif" w:hAnsi="Liberation Serif" w:cs="Liberation Serif"/>
                <w:b/>
                <w:sz w:val="23"/>
                <w:szCs w:val="23"/>
              </w:rPr>
            </w:pPr>
          </w:p>
        </w:tc>
      </w:tr>
    </w:tbl>
    <w:p w:rsidR="00C45183" w:rsidRPr="00C45183" w:rsidRDefault="00491B71" w:rsidP="00B43269">
      <w:pPr>
        <w:jc w:val="both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noProof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9.3pt;margin-top:35.5pt;width:545.05pt;height:1.3pt;z-index:-251658752;visibility:visible;mso-wrap-distance-left:5pt;mso-wrap-distance-top:9.4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++/QEAALsDAAAOAAAAZHJzL2Uyb0RvYy54bWysU82O0zAQviPxDpbvNE3RVhA1XS27KkJa&#10;fqRlH8BxnMYi8Zix26TcuPMKvAMHDtx4hewb7dhpygI3xMUaj8efv++b8eq8bxu2V+g0mJynszln&#10;ykgotdnm/Pb95skzzpwXphQNGJXzg3L8fP340aqzmVpADU2pkBGIcVlnc157b7MkcbJWrXAzsMrQ&#10;YQXYCk9b3CYlio7Q2yZZzOfLpAMsLYJUzlH2ajzk64hfVUr6t1XllGdNzombjyvGtQhrsl6JbIvC&#10;1loeaYh/YNEKbejRE9SV8ILtUP8F1WqJ4KDyMwltAlWlpYoaSE06/0PNTS2silrIHGdPNrn/Byvf&#10;7N8h0yX1jjMjWmrR8HX4Nnwffg4/7j7ffWFp8KizLqPSG0vFvn8BfagPep29BvnBMQOXtTBbdYEI&#10;Xa1ESRzjzeTB1RHHBZCiew0lPSZ2HiJQX2EbAMkSRujUq8OpP6r3TFJy+XyxSJ+ecSbpLF2epbF/&#10;icimyxadf6mgZSHIOVL7I7jYXztPMqh0KglvGdjopokj0JjfElQYMpF84Dsy933RH80ooDyQDIRx&#10;ougHUFADfuKso2nKufu4E6g4a14ZsiKM3hTgFBRTIIykqzn3nI3hpR9HdGdRb2tCnsy+ILs2OkoJ&#10;vo4sjjxpQqLC4zSHEXy4j1W//tz6HgAA//8DAFBLAwQUAAYACAAAACEAKh/7N90AAAAJAQAADwAA&#10;AGRycy9kb3ducmV2LnhtbEyPMU/DMBCFdyT+g3VILIg6LpKbhjgVQrCwUVjY3PiaRMTnKHaT0F/P&#10;dYLpdPee3n2v3C2+FxOOsQtkQK0yEEh1cB01Bj4/Xu9zEDFZcrYPhAZ+MMKuur4qbeHCTO847VMj&#10;OIRiYQ20KQ2FlLFu0du4CgMSa8cwept4HRvpRjtzuO/lOsu09LYj/tDaAZ9brL/3J29ALy/D3dsW&#10;1/O57if6OiuVUBlze7M8PYJIuKQ/M1zwGR0qZjqEE7koegObXLOTp+JKF13pfAPiwJcHDbIq5f8G&#10;1S8AAAD//wMAUEsBAi0AFAAGAAgAAAAhALaDOJL+AAAA4QEAABMAAAAAAAAAAAAAAAAAAAAAAFtD&#10;b250ZW50X1R5cGVzXS54bWxQSwECLQAUAAYACAAAACEAOP0h/9YAAACUAQAACwAAAAAAAAAAAAAA&#10;AAAvAQAAX3JlbHMvLnJlbHNQSwECLQAUAAYACAAAACEADzsvvv0BAAC7AwAADgAAAAAAAAAAAAAA&#10;AAAuAgAAZHJzL2Uyb0RvYy54bWxQSwECLQAUAAYACAAAACEAKh/7N90AAAAJAQAADwAAAAAAAAAA&#10;AAAAAABXBAAAZHJzL2Rvd25yZXYueG1sUEsFBgAAAAAEAAQA8wAAAGEFAAAAAA==&#10;" filled="f" stroked="f">
            <v:textbox style="mso-next-textbox:#Надпись 1;mso-fit-shape-to-text:t" inset="0,0,0,0">
              <w:txbxContent>
                <w:p w:rsidR="00B46726" w:rsidRDefault="00B46726" w:rsidP="00C4518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</w:p>
    <w:p w:rsidR="001544DE" w:rsidRDefault="001544DE" w:rsidP="00C45183">
      <w:pPr>
        <w:rPr>
          <w:rFonts w:ascii="Liberation Serif" w:hAnsi="Liberation Serif" w:cs="Liberation Serif"/>
          <w:sz w:val="12"/>
          <w:szCs w:val="12"/>
        </w:rPr>
      </w:pPr>
    </w:p>
    <w:p w:rsidR="00C45183" w:rsidRPr="00C45183" w:rsidRDefault="00C45183" w:rsidP="0050194B">
      <w:pPr>
        <w:ind w:left="-2127"/>
        <w:rPr>
          <w:rFonts w:ascii="Liberation Serif" w:hAnsi="Liberation Serif" w:cs="Liberation Serif"/>
          <w:sz w:val="22"/>
          <w:szCs w:val="22"/>
        </w:rPr>
      </w:pPr>
      <w:r w:rsidRPr="00C45183">
        <w:rPr>
          <w:rFonts w:ascii="Liberation Serif" w:hAnsi="Liberation Serif" w:cs="Liberation Serif"/>
          <w:sz w:val="22"/>
          <w:szCs w:val="22"/>
        </w:rPr>
        <w:t>*Считать сложными случаями при формировании сосудистого доступа:</w:t>
      </w:r>
    </w:p>
    <w:p w:rsidR="00C45183" w:rsidRPr="00C45183" w:rsidRDefault="00D82D18" w:rsidP="0050194B">
      <w:pPr>
        <w:pStyle w:val="a6"/>
        <w:tabs>
          <w:tab w:val="left" w:pos="993"/>
        </w:tabs>
        <w:ind w:left="-198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1. </w:t>
      </w:r>
      <w:r w:rsidR="00C45183" w:rsidRPr="00C45183">
        <w:rPr>
          <w:rFonts w:ascii="Liberation Serif" w:hAnsi="Liberation Serif" w:cs="Liberation Serif"/>
          <w:sz w:val="22"/>
          <w:szCs w:val="22"/>
        </w:rPr>
        <w:t>Формирование артериовенозной фистулы с использованием пластических материалов (аутовена, аутоартерия, протез).</w:t>
      </w:r>
    </w:p>
    <w:p w:rsidR="00C45183" w:rsidRPr="00C45183" w:rsidRDefault="00D82D18" w:rsidP="0050194B">
      <w:pPr>
        <w:pStyle w:val="a6"/>
        <w:tabs>
          <w:tab w:val="left" w:pos="993"/>
        </w:tabs>
        <w:ind w:left="-198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2. </w:t>
      </w:r>
      <w:r w:rsidR="00C45183" w:rsidRPr="00C45183">
        <w:rPr>
          <w:rFonts w:ascii="Liberation Serif" w:hAnsi="Liberation Serif" w:cs="Liberation Serif"/>
          <w:sz w:val="22"/>
          <w:szCs w:val="22"/>
        </w:rPr>
        <w:t>Реконструктивные операции ранее выполненного доступа (тромбэктомия, подкожная экспозиция дренирующей вены, реформирование артериовенозных анастомозов).</w:t>
      </w:r>
    </w:p>
    <w:p w:rsidR="00FB1B7B" w:rsidRDefault="00D82D18" w:rsidP="0050194B">
      <w:pPr>
        <w:pStyle w:val="a6"/>
        <w:tabs>
          <w:tab w:val="left" w:pos="993"/>
          <w:tab w:val="left" w:pos="12218"/>
        </w:tabs>
        <w:ind w:left="-198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3. </w:t>
      </w:r>
      <w:r w:rsidR="00C45183" w:rsidRPr="00C45183">
        <w:rPr>
          <w:rFonts w:ascii="Liberation Serif" w:hAnsi="Liberation Serif" w:cs="Liberation Serif"/>
          <w:sz w:val="22"/>
          <w:szCs w:val="22"/>
        </w:rPr>
        <w:t>Другие редкие виды доступов (артериартериальная фистула, подкожная транспозиция артерий).</w:t>
      </w:r>
    </w:p>
    <w:p w:rsidR="00FB1B7B" w:rsidRDefault="00FB1B7B">
      <w:pPr>
        <w:widowControl/>
        <w:spacing w:after="160" w:line="259" w:lineRule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br w:type="page"/>
      </w:r>
    </w:p>
    <w:p w:rsidR="00583185" w:rsidRPr="00583185" w:rsidRDefault="006E1662" w:rsidP="00583185">
      <w:pPr>
        <w:ind w:left="5670"/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lastRenderedPageBreak/>
        <w:t>Приложение № 3</w:t>
      </w:r>
      <w:r w:rsidR="00583185" w:rsidRPr="00583185">
        <w:rPr>
          <w:rFonts w:ascii="Liberation Serif" w:hAnsi="Liberation Serif" w:cs="Liberation Serif"/>
        </w:rPr>
        <w:t xml:space="preserve"> к приказу</w:t>
      </w:r>
    </w:p>
    <w:p w:rsidR="00583185" w:rsidRPr="00583185" w:rsidRDefault="00583185" w:rsidP="00583185">
      <w:pPr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t xml:space="preserve">Министерства здравоохранения </w:t>
      </w:r>
    </w:p>
    <w:p w:rsidR="00583185" w:rsidRPr="00583185" w:rsidRDefault="00583185" w:rsidP="00583185">
      <w:pPr>
        <w:tabs>
          <w:tab w:val="right" w:pos="9915"/>
        </w:tabs>
        <w:ind w:left="5670"/>
        <w:jc w:val="right"/>
        <w:rPr>
          <w:rFonts w:ascii="Liberation Serif" w:hAnsi="Liberation Serif" w:cs="Liberation Serif"/>
          <w:b/>
        </w:rPr>
      </w:pPr>
      <w:r w:rsidRPr="00583185">
        <w:rPr>
          <w:rFonts w:ascii="Liberation Serif" w:hAnsi="Liberation Serif" w:cs="Liberation Serif"/>
        </w:rPr>
        <w:t>Свердловской области</w:t>
      </w:r>
    </w:p>
    <w:p w:rsidR="00583185" w:rsidRDefault="00583185" w:rsidP="00583185">
      <w:pPr>
        <w:ind w:left="5670"/>
        <w:jc w:val="right"/>
        <w:rPr>
          <w:rFonts w:ascii="Liberation Serif" w:hAnsi="Liberation Serif" w:cs="Liberation Serif"/>
        </w:rPr>
      </w:pPr>
      <w:r w:rsidRPr="00583185">
        <w:rPr>
          <w:rFonts w:ascii="Liberation Serif" w:hAnsi="Liberation Serif" w:cs="Liberation Serif"/>
        </w:rPr>
        <w:t xml:space="preserve">от ________________    ________ </w:t>
      </w:r>
    </w:p>
    <w:p w:rsidR="005C67EB" w:rsidRPr="00583185" w:rsidRDefault="005C67EB" w:rsidP="00583185">
      <w:pPr>
        <w:ind w:left="5670"/>
        <w:jc w:val="right"/>
        <w:rPr>
          <w:rFonts w:ascii="Liberation Serif" w:hAnsi="Liberation Serif" w:cs="Liberation Serif"/>
          <w:b/>
        </w:rPr>
      </w:pPr>
    </w:p>
    <w:p w:rsidR="00FB1B7B" w:rsidRDefault="006E1662" w:rsidP="00D82D18">
      <w:pPr>
        <w:widowControl/>
        <w:spacing w:after="160" w:line="259" w:lineRule="auto"/>
        <w:ind w:left="-2127" w:hanging="127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Алгоритм взаимодействия и </w:t>
      </w:r>
      <w:r w:rsidRPr="00D92584">
        <w:rPr>
          <w:rFonts w:ascii="Liberation Serif" w:hAnsi="Liberation Serif" w:cs="Liberation Serif"/>
          <w:color w:val="auto"/>
          <w:sz w:val="28"/>
          <w:szCs w:val="28"/>
        </w:rPr>
        <w:t>проведения мониторинга больны</w:t>
      </w:r>
      <w:r w:rsidR="005C67EB">
        <w:rPr>
          <w:rFonts w:ascii="Liberation Serif" w:hAnsi="Liberation Serif" w:cs="Liberation Serif"/>
          <w:color w:val="auto"/>
          <w:sz w:val="28"/>
          <w:szCs w:val="28"/>
        </w:rPr>
        <w:t>х нуждающихся в формировании постоянного сосудистого доступа</w:t>
      </w:r>
      <w:r w:rsidRPr="00D92584">
        <w:rPr>
          <w:rFonts w:ascii="Liberation Serif" w:hAnsi="Liberation Serif" w:cs="Liberation Serif"/>
          <w:color w:val="auto"/>
          <w:sz w:val="28"/>
          <w:szCs w:val="28"/>
        </w:rPr>
        <w:t xml:space="preserve"> и уже сформированным</w:t>
      </w:r>
      <w:r w:rsidR="005C67EB">
        <w:rPr>
          <w:rFonts w:ascii="Liberation Serif" w:hAnsi="Liberation Serif" w:cs="Liberation Serif"/>
          <w:sz w:val="28"/>
          <w:szCs w:val="28"/>
        </w:rPr>
        <w:t xml:space="preserve"> постоянным сосудистым доступом</w:t>
      </w:r>
      <w:r>
        <w:rPr>
          <w:rFonts w:ascii="Liberation Serif" w:hAnsi="Liberation Serif" w:cs="Liberation Serif"/>
          <w:sz w:val="28"/>
          <w:szCs w:val="28"/>
        </w:rPr>
        <w:t xml:space="preserve"> в медицинских организациях Свердловской области</w:t>
      </w:r>
    </w:p>
    <w:p w:rsidR="00D82D18" w:rsidRDefault="00D82D18" w:rsidP="00D82D18">
      <w:pPr>
        <w:widowControl/>
        <w:spacing w:after="160" w:line="259" w:lineRule="auto"/>
        <w:ind w:left="-2127" w:hanging="1276"/>
        <w:jc w:val="center"/>
        <w:rPr>
          <w:rFonts w:ascii="Liberation Serif" w:hAnsi="Liberation Serif" w:cs="Liberation Serif"/>
          <w:sz w:val="28"/>
          <w:szCs w:val="28"/>
        </w:rPr>
      </w:pPr>
    </w:p>
    <w:p w:rsidR="00C85530" w:rsidRPr="00B46726" w:rsidRDefault="00C45183" w:rsidP="00FB1B7B">
      <w:pPr>
        <w:pStyle w:val="a6"/>
        <w:tabs>
          <w:tab w:val="left" w:pos="993"/>
          <w:tab w:val="left" w:pos="12218"/>
        </w:tabs>
        <w:ind w:left="709"/>
      </w:pPr>
      <w:r w:rsidRPr="00C45183">
        <w:rPr>
          <w:rFonts w:ascii="Liberation Serif" w:hAnsi="Liberation Serif" w:cs="Liberation Serif"/>
        </w:rPr>
        <w:tab/>
      </w:r>
    </w:p>
    <w:p w:rsidR="00596F76" w:rsidRDefault="00491B71" w:rsidP="00583185">
      <w:pPr>
        <w:pStyle w:val="a6"/>
        <w:jc w:val="right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48pt;margin-top:62.25pt;width:346.95pt;height:87.8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3">
              <w:txbxContent>
                <w:p w:rsidR="00FB1B7B" w:rsidRPr="00BA00DF" w:rsidRDefault="00FB1B7B" w:rsidP="00FB1B7B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A00DF">
                    <w:rPr>
                      <w:rFonts w:ascii="Times New Roman" w:hAnsi="Times New Roman" w:cs="Times New Roman"/>
                      <w:sz w:val="32"/>
                    </w:rPr>
                    <w:t>2. Определение вида, локализации доступа и сроков операции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21.9pt;margin-top:159.25pt;width:346.3pt;height:84.6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4">
              <w:txbxContent>
                <w:p w:rsidR="00FB1B7B" w:rsidRPr="00BA00DF" w:rsidRDefault="00FB1B7B" w:rsidP="00FB1B7B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A00DF">
                    <w:rPr>
                      <w:rFonts w:ascii="Times New Roman" w:hAnsi="Times New Roman" w:cs="Times New Roman"/>
                      <w:sz w:val="32"/>
                    </w:rPr>
                    <w:t>3.Согласование и направление на операцию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95.3pt;margin-top:32.75pt;width:44.75pt;height:46.35pt;z-index:251667456" fillcolor="#2f5496 [2404]" strokecolor="#2f5496 [2404]">
            <v:textbox style="mso-next-textbox:#_x0000_s1036">
              <w:txbxContent>
                <w:p w:rsidR="00FB1B7B" w:rsidRPr="00BA00DF" w:rsidRDefault="00FB1B7B" w:rsidP="00FB1B7B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</w:rPr>
                  </w:pPr>
                  <w:r w:rsidRPr="00BA00DF">
                    <w:rPr>
                      <w:rFonts w:ascii="Times New Roman" w:hAnsi="Times New Roman" w:cs="Times New Roman"/>
                      <w:color w:val="FFFFFF" w:themeColor="background1"/>
                      <w:sz w:val="72"/>
                    </w:rPr>
                    <w:t>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3" style="position:absolute;left:0;text-align:left;margin-left:21.9pt;margin-top:-34.35pt;width:343.05pt;height:81.8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FB1B7B" w:rsidRPr="00BA00DF" w:rsidRDefault="00FB1B7B" w:rsidP="00FB1B7B">
                  <w:pPr>
                    <w:jc w:val="right"/>
                    <w:rPr>
                      <w:rFonts w:ascii="Times New Roman" w:hAnsi="Times New Roman" w:cs="Times New Roman"/>
                      <w:sz w:val="32"/>
                    </w:rPr>
                  </w:pPr>
                  <w:r w:rsidRPr="00BA00DF">
                    <w:rPr>
                      <w:rFonts w:ascii="Times New Roman" w:hAnsi="Times New Roman" w:cs="Times New Roman"/>
                      <w:sz w:val="32"/>
                    </w:rPr>
                    <w:t>1. Направление на консультацию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9.7pt;margin-top:223.65pt;width:35.45pt;height:42pt;z-index:251669504" fillcolor="#2f5496 [2404]" strokecolor="#2f5496 [2404]">
            <v:textbox style="mso-next-textbox:#_x0000_s1038">
              <w:txbxContent>
                <w:p w:rsidR="00FB1B7B" w:rsidRPr="00BA00DF" w:rsidRDefault="00FB1B7B" w:rsidP="00FB1B7B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</w:rPr>
                  </w:pPr>
                  <w:r w:rsidRPr="00BA00DF">
                    <w:rPr>
                      <w:rFonts w:ascii="Times New Roman" w:hAnsi="Times New Roman" w:cs="Times New Roman"/>
                      <w:color w:val="FFFFFF" w:themeColor="background1"/>
                      <w:sz w:val="72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66" style="position:absolute;left:0;text-align:left;margin-left:48pt;margin-top:247.1pt;width:346.95pt;height:84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5">
              <w:txbxContent>
                <w:p w:rsidR="00FB1B7B" w:rsidRPr="00BA00DF" w:rsidRDefault="00FB1B7B" w:rsidP="00FB1B7B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A00DF">
                    <w:rPr>
                      <w:rFonts w:ascii="Times New Roman" w:hAnsi="Times New Roman" w:cs="Times New Roman"/>
                      <w:sz w:val="32"/>
                    </w:rPr>
                    <w:t>4. Формирование АВФ и направление для дальнейшего наблюдения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99.7pt;margin-top:129.3pt;width:48.55pt;height:44.15pt;z-index:251668480" fillcolor="#2f5496 [2404]" stroked="f" strokeweight="0">
            <v:fill color2="#2e5293 [2372]"/>
            <v:shadow type="perspective" color="#1f3763 [1604]" offset="1pt" offset2="-3pt"/>
            <v:textbox style="mso-next-textbox:#_x0000_s1037">
              <w:txbxContent>
                <w:p w:rsidR="00FB1B7B" w:rsidRPr="00BA00DF" w:rsidRDefault="00FB1B7B" w:rsidP="00FB1B7B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</w:rPr>
                  </w:pPr>
                  <w:r w:rsidRPr="00BA00DF">
                    <w:rPr>
                      <w:rFonts w:ascii="Times New Roman" w:hAnsi="Times New Roman" w:cs="Times New Roman"/>
                      <w:color w:val="FFFFFF" w:themeColor="background1"/>
                      <w:sz w:val="72"/>
                    </w:rPr>
                    <w:t>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1" style="position:absolute;left:0;text-align:left;margin-left:99.3pt;margin-top:24.6pt;width:229.1pt;height:261.25pt;z-index:251662336" fillcolor="#2f5496 [2404]" strokecolor="#f2f2f2 [3041]" strokeweight="3pt">
            <v:shadow on="t" color="#1f3763 [1604]" opacity=".5"/>
            <v:textbox style="mso-next-textbox:#_x0000_s1031">
              <w:txbxContent>
                <w:p w:rsidR="00FB1B7B" w:rsidRPr="007157E6" w:rsidRDefault="00FB1B7B" w:rsidP="00FB1B7B">
                  <w:pPr>
                    <w:ind w:left="1134" w:hanging="1134"/>
                    <w:rPr>
                      <w:rFonts w:ascii="Times New Roman" w:hAnsi="Times New Roman" w:cs="Times New Roman"/>
                      <w:sz w:val="72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roundrect id="_x0000_s1029" style="position:absolute;left:0;text-align:left;margin-left:-205.05pt;margin-top:134.75pt;width:385.65pt;height:68.2pt;rotation:90;z-index:251660288" arcsize="10923f" fillcolor="#9cc2e5 [1944]" strokecolor="#5b9bd5 [3208]" strokeweight="1pt">
            <v:fill color2="#5b9bd5 [3208]" focus="50%" type="gradient"/>
            <v:shadow on="t" type="perspective" color="#1f4d78 [1608]" offset="1pt" offset2="-3pt"/>
            <v:textbox style="mso-next-textbox:#_x0000_s1029">
              <w:txbxContent>
                <w:p w:rsidR="00FB1B7B" w:rsidRDefault="00FB1B7B" w:rsidP="00FB1B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Н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Е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Ф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Р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О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Л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О</w:t>
                  </w:r>
                </w:p>
                <w:p w:rsidR="00FB1B7B" w:rsidRPr="00BA00DF" w:rsidRDefault="00FB1B7B" w:rsidP="0063387B">
                  <w:pPr>
                    <w:ind w:left="260"/>
                    <w:jc w:val="both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Г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236.2pt;margin-top:141.85pt;width:385.65pt;height:68.2pt;rotation:270;z-index:251661312" arcsize="10923f" fillcolor="#9cc2e5 [1944]" strokecolor="#5b9bd5 [3208]" strokeweight="1pt">
            <v:fill color2="#5b9bd5 [3208]" focus="50%" type="gradient"/>
            <v:shadow on="t" type="perspective" color="#1f4d78 [1608]" offset="1pt" offset2="-3pt"/>
            <v:textbox style="mso-next-textbox:#_x0000_s1030">
              <w:txbxContent>
                <w:p w:rsidR="00FB1B7B" w:rsidRDefault="00FB1B7B" w:rsidP="00FB1B7B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</w:p>
                <w:p w:rsidR="00FB1B7B" w:rsidRPr="00BA00DF" w:rsidRDefault="00FB1B7B" w:rsidP="006338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Х</w:t>
                  </w:r>
                </w:p>
                <w:p w:rsidR="00FB1B7B" w:rsidRPr="00BA00DF" w:rsidRDefault="00FB1B7B" w:rsidP="006338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И</w:t>
                  </w:r>
                </w:p>
                <w:p w:rsidR="00FB1B7B" w:rsidRPr="00BA00DF" w:rsidRDefault="00FB1B7B" w:rsidP="006338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Р</w:t>
                  </w:r>
                </w:p>
                <w:p w:rsidR="00FB1B7B" w:rsidRPr="00BA00DF" w:rsidRDefault="00FB1B7B" w:rsidP="006338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У</w:t>
                  </w:r>
                </w:p>
                <w:p w:rsidR="00FB1B7B" w:rsidRPr="00BA00DF" w:rsidRDefault="00FB1B7B" w:rsidP="006338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Р</w:t>
                  </w:r>
                </w:p>
                <w:p w:rsidR="00FB1B7B" w:rsidRPr="00BA00DF" w:rsidRDefault="00FB1B7B" w:rsidP="0063387B">
                  <w:pPr>
                    <w:ind w:left="260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BA00DF">
                    <w:rPr>
                      <w:rFonts w:ascii="Times New Roman" w:hAnsi="Times New Roman" w:cs="Times New Roman"/>
                      <w:b/>
                      <w:sz w:val="48"/>
                    </w:rPr>
                    <w:t>Г</w:t>
                  </w:r>
                </w:p>
              </w:txbxContent>
            </v:textbox>
          </v:roundrect>
        </w:pict>
      </w:r>
    </w:p>
    <w:p w:rsidR="00B46726" w:rsidRPr="00E11B6E" w:rsidRDefault="00491B71" w:rsidP="00E11B6E">
      <w:pPr>
        <w:widowControl/>
        <w:spacing w:after="160" w:line="259" w:lineRule="auto"/>
      </w:pPr>
      <w:r>
        <w:rPr>
          <w:noProof/>
        </w:rPr>
        <w:pict>
          <v:shape id="_x0000_s1040" type="#_x0000_t202" style="position:absolute;margin-left:180.9pt;margin-top:310.2pt;width:85.3pt;height:21.05pt;z-index:251671552" strokecolor="white [3212]">
            <v:textbox style="mso-next-textbox:#_x0000_s1040">
              <w:txbxContent>
                <w:p w:rsidR="00FB1B7B" w:rsidRPr="00FB1B7B" w:rsidRDefault="00FB1B7B" w:rsidP="00FB1B7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B1B7B">
                    <w:rPr>
                      <w:b/>
                      <w:sz w:val="18"/>
                      <w:szCs w:val="18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75.45pt;margin-top:331.25pt;width:292.75pt;height:22.6pt;z-index:251672576" strokecolor="white [3212]">
            <v:textbox style="mso-next-textbox:#_x0000_s1041">
              <w:txbxContent>
                <w:p w:rsidR="00FB1B7B" w:rsidRPr="00FB1B7B" w:rsidRDefault="00FB1B7B" w:rsidP="00FB1B7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FB1B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ДИНАМИЧЕСКОЕ НАБЛЮДЕНИЕ ЗА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ДОСТУПОМ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39" type="#_x0000_t182" style="position:absolute;margin-left:43pt;margin-top:291.95pt;width:356.6pt;height:71.4pt;z-index:2516705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sectPr w:rsidR="00B46726" w:rsidRPr="00E11B6E" w:rsidSect="00D82D18">
      <w:type w:val="nextColumn"/>
      <w:pgSz w:w="16840" w:h="11900" w:orient="landscape"/>
      <w:pgMar w:top="709" w:right="538" w:bottom="142" w:left="354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71" w:rsidRDefault="00491B71">
      <w:r>
        <w:separator/>
      </w:r>
    </w:p>
  </w:endnote>
  <w:endnote w:type="continuationSeparator" w:id="0">
    <w:p w:rsidR="00491B71" w:rsidRDefault="0049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26" w:rsidRDefault="00491B7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122pt;margin-top:818.6pt;width:339.65pt;height:7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W/gEAALkDAAAOAAAAZHJzL2Uyb0RvYy54bWysU82O0zAQviPxDpbvNG12i5ao6WrZVRHS&#10;8iMtPIDjOI1F4rHGbpNy484r8A4cOHDjFbJvxNhpygI3xMUa2+Nvvvnm8+qybxu2V+g0mJwvZnPO&#10;lJFQarPN+ft3mycXnDkvTCkaMCrnB+X45frxo1VnM5VCDU2pkBGIcVlnc157b7MkcbJWrXAzsMrQ&#10;ZQXYCk9b3CYlio7Q2yZJ5/OnSQdYWgSpnKPTm/GSryN+VSnp31SVU541OSduPq4Y1yKsyXolsi0K&#10;W2t5pCH+gUUrtKGiJ6gb4QXbof4LqtUSwUHlZxLaBKpKSxV7oG4W8z+6uauFVbEXEsfZk0zu/8HK&#10;1/u3yHSZ85QzI1oa0fBl+Dp8G34M3+8/3X9madCosy6j1DtLyb5/Dj3NOvbr7C3ID44ZuK6F2aor&#10;ROhqJUriuAgvkwdPRxwXQIruFZRUTOw8RKC+wjYISJIwQqdZHU7zUb1nkg7PzxZny+WSM0l3zy7O&#10;02WsILLpsUXnXyhoWQhyjjT+CC72t84HMiKbUkItAxvdNNECjfntgBLDSSQf+I7MfV/0RzEKKA/U&#10;BsLoKPoBFNSAHznryE05N2R3zpqXhoQIxpsCnIJiCoSR9DDnnrMxvPajQXcW9bYm3EnqKxJro2Mj&#10;QdWRw5El+SP2d/RyMODDfcz69ePWPwEAAP//AwBQSwMEFAAGAAgAAAAhAOy7MH7gAAAADQEAAA8A&#10;AABkcnMvZG93bnJldi54bWxMj8FOwzAQRO9I/IO1SNyoQ1KaksapUCUu3GgREjc33sZR7XVku2ny&#10;97gnOO7MaPZNvZ2sYSP60DsS8LzIgCG1TvXUCfg6vD+tgYUoSUnjCAXMGGDb3N/VslLuSp847mPH&#10;UgmFSgrQMQ4V56HVaGVYuAEpeSfnrYzp9B1XXl5TuTU8z7IVt7Kn9EHLAXca2/P+YgWU07fDIeAO&#10;f05j63U/r83HLMTjw/S2ARZxin9huOEndGgS09FdSAVmBOTLZdoSk7EqyhxYirzmRQHseJNe8hJ4&#10;U/P/K5pfAAAA//8DAFBLAQItABQABgAIAAAAIQC2gziS/gAAAOEBAAATAAAAAAAAAAAAAAAAAAAA&#10;AABbQ29udGVudF9UeXBlc10ueG1sUEsBAi0AFAAGAAgAAAAhADj9If/WAAAAlAEAAAsAAAAAAAAA&#10;AAAAAAAALwEAAF9yZWxzLy5yZWxzUEsBAi0AFAAGAAgAAAAhAB8WT9b+AQAAuQMAAA4AAAAAAAAA&#10;AAAAAAAALgIAAGRycy9lMm9Eb2MueG1sUEsBAi0AFAAGAAgAAAAhAOy7MH7gAAAADQEAAA8AAAAA&#10;AAAAAAAAAAAAWAQAAGRycy9kb3ducmV2LnhtbFBLBQYAAAAABAAEAPMAAABlBQAAAAA=&#10;" filled="f" stroked="f">
          <v:textbox style="mso-fit-shape-to-text:t" inset="0,0,0,0">
            <w:txbxContent>
              <w:p w:rsidR="00B46726" w:rsidRDefault="00B4672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71" w:rsidRDefault="00491B71">
      <w:r>
        <w:separator/>
      </w:r>
    </w:p>
  </w:footnote>
  <w:footnote w:type="continuationSeparator" w:id="0">
    <w:p w:rsidR="00491B71" w:rsidRDefault="0049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9157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9E414A" w:rsidRDefault="009E414A" w:rsidP="00175321">
        <w:pPr>
          <w:pStyle w:val="a8"/>
          <w:jc w:val="center"/>
        </w:pPr>
      </w:p>
      <w:p w:rsidR="009E414A" w:rsidRPr="009E414A" w:rsidRDefault="009E414A" w:rsidP="00175321">
        <w:pPr>
          <w:pStyle w:val="a8"/>
          <w:tabs>
            <w:tab w:val="clear" w:pos="4677"/>
          </w:tabs>
          <w:ind w:left="-1560" w:firstLine="426"/>
          <w:jc w:val="center"/>
          <w:rPr>
            <w:rFonts w:ascii="Liberation Serif" w:hAnsi="Liberation Serif" w:cs="Liberation Serif"/>
          </w:rPr>
        </w:pPr>
        <w:r w:rsidRPr="009E414A">
          <w:rPr>
            <w:rFonts w:ascii="Liberation Serif" w:hAnsi="Liberation Serif" w:cs="Liberation Serif"/>
          </w:rPr>
          <w:fldChar w:fldCharType="begin"/>
        </w:r>
        <w:r w:rsidRPr="009E414A">
          <w:rPr>
            <w:rFonts w:ascii="Liberation Serif" w:hAnsi="Liberation Serif" w:cs="Liberation Serif"/>
          </w:rPr>
          <w:instrText>PAGE   \* MERGEFORMAT</w:instrText>
        </w:r>
        <w:r w:rsidRPr="009E414A">
          <w:rPr>
            <w:rFonts w:ascii="Liberation Serif" w:hAnsi="Liberation Serif" w:cs="Liberation Serif"/>
          </w:rPr>
          <w:fldChar w:fldCharType="separate"/>
        </w:r>
        <w:r w:rsidR="00F160B2">
          <w:rPr>
            <w:rFonts w:ascii="Liberation Serif" w:hAnsi="Liberation Serif" w:cs="Liberation Serif"/>
            <w:noProof/>
          </w:rPr>
          <w:t>2</w:t>
        </w:r>
        <w:r w:rsidRPr="009E414A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273"/>
    <w:multiLevelType w:val="hybridMultilevel"/>
    <w:tmpl w:val="4CEC7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51AF"/>
    <w:multiLevelType w:val="hybridMultilevel"/>
    <w:tmpl w:val="20640074"/>
    <w:lvl w:ilvl="0" w:tplc="32880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21B41"/>
    <w:multiLevelType w:val="hybridMultilevel"/>
    <w:tmpl w:val="18BC56C8"/>
    <w:lvl w:ilvl="0" w:tplc="73C2634E">
      <w:start w:val="1"/>
      <w:numFmt w:val="decimal"/>
      <w:lvlText w:val="%1."/>
      <w:lvlJc w:val="left"/>
      <w:pPr>
        <w:ind w:left="644" w:hanging="360"/>
      </w:pPr>
      <w:rPr>
        <w:rFonts w:ascii="Liberation Serif" w:hAnsi="Liberation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DB3EF6"/>
    <w:multiLevelType w:val="hybridMultilevel"/>
    <w:tmpl w:val="70BAF674"/>
    <w:lvl w:ilvl="0" w:tplc="AD9AA0E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552E22"/>
    <w:multiLevelType w:val="hybridMultilevel"/>
    <w:tmpl w:val="1270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90B"/>
    <w:multiLevelType w:val="hybridMultilevel"/>
    <w:tmpl w:val="0700D74A"/>
    <w:lvl w:ilvl="0" w:tplc="2BE69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E2363F"/>
    <w:multiLevelType w:val="hybridMultilevel"/>
    <w:tmpl w:val="B3C6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02B1F"/>
    <w:multiLevelType w:val="hybridMultilevel"/>
    <w:tmpl w:val="4824D9EE"/>
    <w:lvl w:ilvl="0" w:tplc="0C0C68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5EE"/>
    <w:rsid w:val="00040D46"/>
    <w:rsid w:val="000776E2"/>
    <w:rsid w:val="000D2CA5"/>
    <w:rsid w:val="00131283"/>
    <w:rsid w:val="00135713"/>
    <w:rsid w:val="001544DE"/>
    <w:rsid w:val="00175321"/>
    <w:rsid w:val="001953F3"/>
    <w:rsid w:val="001B7DD7"/>
    <w:rsid w:val="002013BE"/>
    <w:rsid w:val="003630D2"/>
    <w:rsid w:val="003B554C"/>
    <w:rsid w:val="003F4838"/>
    <w:rsid w:val="004202C4"/>
    <w:rsid w:val="00491B71"/>
    <w:rsid w:val="0050194B"/>
    <w:rsid w:val="005735FB"/>
    <w:rsid w:val="00575E95"/>
    <w:rsid w:val="00583185"/>
    <w:rsid w:val="00596F76"/>
    <w:rsid w:val="005C67EB"/>
    <w:rsid w:val="005E3795"/>
    <w:rsid w:val="00606FEA"/>
    <w:rsid w:val="00630198"/>
    <w:rsid w:val="0063387B"/>
    <w:rsid w:val="0064177E"/>
    <w:rsid w:val="006C6417"/>
    <w:rsid w:val="006E1662"/>
    <w:rsid w:val="007870AF"/>
    <w:rsid w:val="007B7D5B"/>
    <w:rsid w:val="00823FFA"/>
    <w:rsid w:val="009976EA"/>
    <w:rsid w:val="009B2EB6"/>
    <w:rsid w:val="009C66D4"/>
    <w:rsid w:val="009E414A"/>
    <w:rsid w:val="00A016DA"/>
    <w:rsid w:val="00A065EE"/>
    <w:rsid w:val="00A44EDB"/>
    <w:rsid w:val="00A5434C"/>
    <w:rsid w:val="00AC501C"/>
    <w:rsid w:val="00B06C71"/>
    <w:rsid w:val="00B20791"/>
    <w:rsid w:val="00B43269"/>
    <w:rsid w:val="00B46726"/>
    <w:rsid w:val="00B47DC7"/>
    <w:rsid w:val="00C45183"/>
    <w:rsid w:val="00C45605"/>
    <w:rsid w:val="00C61D89"/>
    <w:rsid w:val="00C755D4"/>
    <w:rsid w:val="00C85530"/>
    <w:rsid w:val="00D27FE4"/>
    <w:rsid w:val="00D71A61"/>
    <w:rsid w:val="00D82D18"/>
    <w:rsid w:val="00D92584"/>
    <w:rsid w:val="00DE48A8"/>
    <w:rsid w:val="00E02A8B"/>
    <w:rsid w:val="00E11B6E"/>
    <w:rsid w:val="00E334F4"/>
    <w:rsid w:val="00E614C4"/>
    <w:rsid w:val="00E7591D"/>
    <w:rsid w:val="00F00C41"/>
    <w:rsid w:val="00F160B2"/>
    <w:rsid w:val="00F77FA2"/>
    <w:rsid w:val="00FB10F1"/>
    <w:rsid w:val="00FB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7D8B01"/>
  <w15:docId w15:val="{84224946-F17F-43B0-B3D3-13B6B9D8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51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183"/>
    <w:rPr>
      <w:color w:val="0066CC"/>
      <w:u w:val="single"/>
    </w:rPr>
  </w:style>
  <w:style w:type="character" w:customStyle="1" w:styleId="a4">
    <w:name w:val="Колонтитул_"/>
    <w:basedOn w:val="a0"/>
    <w:rsid w:val="00C45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sid w:val="00C45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451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451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C451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Tahoma7pt0pt">
    <w:name w:val="Основной текст (2) + Tahoma;7 pt;Интервал 0 pt"/>
    <w:basedOn w:val="2"/>
    <w:rsid w:val="00C451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C451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C451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C45183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List Paragraph"/>
    <w:basedOn w:val="a"/>
    <w:qFormat/>
    <w:rsid w:val="00C45183"/>
    <w:pPr>
      <w:ind w:left="720"/>
      <w:contextualSpacing/>
    </w:pPr>
  </w:style>
  <w:style w:type="table" w:styleId="a7">
    <w:name w:val="Table Grid"/>
    <w:basedOn w:val="a1"/>
    <w:uiPriority w:val="59"/>
    <w:rsid w:val="00C4518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67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672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467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672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F45F-7E42-4C59-8E1A-3BE127CF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Gavrilov</dc:creator>
  <cp:lastModifiedBy>Кузнецова Ольга Владимировна</cp:lastModifiedBy>
  <cp:revision>21</cp:revision>
  <cp:lastPrinted>2023-12-11T06:25:00Z</cp:lastPrinted>
  <dcterms:created xsi:type="dcterms:W3CDTF">2021-08-06T06:24:00Z</dcterms:created>
  <dcterms:modified xsi:type="dcterms:W3CDTF">2023-12-12T10:45:00Z</dcterms:modified>
</cp:coreProperties>
</file>